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lein" w:hAnsi="Plein"/>
          <w:b/>
          <w:bCs/>
        </w:rPr>
        <w:id w:val="-359826009"/>
        <w:docPartObj>
          <w:docPartGallery w:val="Cover Pages"/>
          <w:docPartUnique/>
        </w:docPartObj>
      </w:sdtPr>
      <w:sdtEndPr/>
      <w:sdtContent>
        <w:p w14:paraId="65280F92" w14:textId="5540AFCD" w:rsidR="00105226" w:rsidRPr="000544A1" w:rsidRDefault="001F24AC">
          <w:pPr>
            <w:rPr>
              <w:rFonts w:ascii="Plein" w:hAnsi="Plein"/>
            </w:rPr>
          </w:pPr>
          <w:r>
            <w:rPr>
              <w:rFonts w:ascii="Plein" w:hAnsi="Plein"/>
              <w:b/>
              <w:bCs/>
              <w:noProof/>
              <w:color w:val="FEFFFF" w:themeColor="background1"/>
              <w:lang w:eastAsia="zh-CN"/>
            </w:rPr>
            <mc:AlternateContent>
              <mc:Choice Requires="wps">
                <w:drawing>
                  <wp:anchor distT="0" distB="0" distL="114300" distR="114300" simplePos="0" relativeHeight="251662336" behindDoc="0" locked="0" layoutInCell="1" allowOverlap="1" wp14:anchorId="5C070A97" wp14:editId="05D2D3F3">
                    <wp:simplePos x="0" y="0"/>
                    <wp:positionH relativeFrom="column">
                      <wp:posOffset>-451413</wp:posOffset>
                    </wp:positionH>
                    <wp:positionV relativeFrom="paragraph">
                      <wp:posOffset>7291777</wp:posOffset>
                    </wp:positionV>
                    <wp:extent cx="6852920" cy="1192313"/>
                    <wp:effectExtent l="0" t="0" r="5080" b="1905"/>
                    <wp:wrapNone/>
                    <wp:docPr id="39" name="Text Box 39"/>
                    <wp:cNvGraphicFramePr/>
                    <a:graphic xmlns:a="http://schemas.openxmlformats.org/drawingml/2006/main">
                      <a:graphicData uri="http://schemas.microsoft.com/office/word/2010/wordprocessingShape">
                        <wps:wsp>
                          <wps:cNvSpPr txBox="1"/>
                          <wps:spPr>
                            <a:xfrm>
                              <a:off x="0" y="0"/>
                              <a:ext cx="6852920" cy="1192313"/>
                            </a:xfrm>
                            <a:prstGeom prst="rect">
                              <a:avLst/>
                            </a:prstGeom>
                            <a:solidFill>
                              <a:schemeClr val="accent1"/>
                            </a:solidFill>
                            <a:ln w="6350">
                              <a:noFill/>
                            </a:ln>
                          </wps:spPr>
                          <wps:txb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8"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9"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70A97" id="_x0000_t202" coordsize="21600,21600" o:spt="202" path="m,l,21600r21600,l21600,xe">
                    <v:stroke joinstyle="miter"/>
                    <v:path gradientshapeok="t" o:connecttype="rect"/>
                  </v:shapetype>
                  <v:shape id="Text Box 39" o:spid="_x0000_s1026" type="#_x0000_t202" style="position:absolute;margin-left:-35.55pt;margin-top:574.15pt;width:539.6pt;height:9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" fillcolor="#f2f4fa [3204]" stroked="f" strokeweight=".5pt">
                    <v:textbo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0"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1"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v:textbox>
                  </v:shape>
                </w:pict>
              </mc:Fallback>
            </mc:AlternateContent>
          </w:r>
          <w:r w:rsidR="0072699F">
            <w:rPr>
              <w:rFonts w:ascii="Plein" w:hAnsi="Plein"/>
              <w:b/>
              <w:bCs/>
              <w:noProof/>
              <w:color w:val="FEFFFF" w:themeColor="background1"/>
              <w:lang w:eastAsia="zh-CN"/>
            </w:rPr>
            <w:drawing>
              <wp:anchor distT="0" distB="0" distL="114300" distR="114300" simplePos="0" relativeHeight="251663360" behindDoc="0" locked="0" layoutInCell="1" allowOverlap="1" wp14:anchorId="50D5315D" wp14:editId="32984B1E">
                <wp:simplePos x="0" y="0"/>
                <wp:positionH relativeFrom="margin">
                  <wp:posOffset>5300345</wp:posOffset>
                </wp:positionH>
                <wp:positionV relativeFrom="margin">
                  <wp:posOffset>-300990</wp:posOffset>
                </wp:positionV>
                <wp:extent cx="962660" cy="1238250"/>
                <wp:effectExtent l="0" t="0" r="2540" b="6350"/>
                <wp:wrapSquare wrapText="bothSides"/>
                <wp:docPr id="38" name="Picture 38" descr="A logo with a green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logo with a green and blue de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660" cy="1238250"/>
                        </a:xfrm>
                        <a:prstGeom prst="rect">
                          <a:avLst/>
                        </a:prstGeom>
                      </pic:spPr>
                    </pic:pic>
                  </a:graphicData>
                </a:graphic>
                <wp14:sizeRelH relativeFrom="page">
                  <wp14:pctWidth>0</wp14:pctWidth>
                </wp14:sizeRelH>
                <wp14:sizeRelV relativeFrom="page">
                  <wp14:pctHeight>0</wp14:pctHeight>
                </wp14:sizeRelV>
              </wp:anchor>
            </w:drawing>
          </w:r>
          <w:r w:rsidR="0072699F" w:rsidRPr="000544A1">
            <w:rPr>
              <w:rFonts w:ascii="Plein" w:hAnsi="Plein"/>
              <w:b/>
              <w:bCs/>
              <w:noProof/>
              <w:color w:val="FEFFFF" w:themeColor="background1"/>
              <w:lang w:eastAsia="zh-CN"/>
            </w:rPr>
            <mc:AlternateContent>
              <mc:Choice Requires="wpg">
                <w:drawing>
                  <wp:anchor distT="0" distB="0" distL="114300" distR="114300" simplePos="0" relativeHeight="251659264" behindDoc="0" locked="0" layoutInCell="1" allowOverlap="1" wp14:anchorId="7BBC92D1" wp14:editId="747DB3EF">
                    <wp:simplePos x="0" y="0"/>
                    <wp:positionH relativeFrom="page">
                      <wp:posOffset>462987</wp:posOffset>
                    </wp:positionH>
                    <wp:positionV relativeFrom="page">
                      <wp:posOffset>462987</wp:posOffset>
                    </wp:positionV>
                    <wp:extent cx="6858000" cy="7743464"/>
                    <wp:effectExtent l="0" t="0" r="2540" b="3810"/>
                    <wp:wrapNone/>
                    <wp:docPr id="11" name="Group 11"/>
                    <wp:cNvGraphicFramePr/>
                    <a:graphic xmlns:a="http://schemas.openxmlformats.org/drawingml/2006/main">
                      <a:graphicData uri="http://schemas.microsoft.com/office/word/2010/wordprocessingGroup">
                        <wpg:wgp>
                          <wpg:cNvGrpSpPr/>
                          <wpg:grpSpPr>
                            <a:xfrm>
                              <a:off x="0" y="0"/>
                              <a:ext cx="6858000" cy="7743464"/>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459E9FA9" w:rsidR="00105226" w:rsidRDefault="00A4639A">
                                      <w:pPr>
                                        <w:pStyle w:val="NoSpacing"/>
                                        <w:spacing w:after="120"/>
                                        <w:rPr>
                                          <w:rFonts w:asciiTheme="majorHAnsi" w:eastAsiaTheme="majorEastAsia" w:hAnsiTheme="majorHAnsi" w:cstheme="majorBidi"/>
                                          <w:color w:val="FEFFFF" w:themeColor="background1"/>
                                          <w:sz w:val="84"/>
                                          <w:szCs w:val="84"/>
                                        </w:rPr>
                                      </w:pPr>
                                      <w:r w:rsidRPr="000544A1">
                                        <w:rPr>
                                          <w:rFonts w:ascii="Plein" w:eastAsiaTheme="majorEastAsia" w:hAnsi="Plein" w:cstheme="majorBidi"/>
                                          <w:color w:val="FEFFFF" w:themeColor="background1"/>
                                          <w:sz w:val="84"/>
                                          <w:szCs w:val="84"/>
                                        </w:rPr>
                                        <w:t>Acceptable Use 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62B57F93" w:rsidR="00105226" w:rsidRPr="000544A1" w:rsidRDefault="00BB385E">
                                      <w:pPr>
                                        <w:pStyle w:val="NoSpacing"/>
                                        <w:rPr>
                                          <w:rFonts w:ascii="Plein" w:hAnsi="Plein"/>
                                          <w:color w:val="FEFFFF" w:themeColor="background1"/>
                                          <w:sz w:val="28"/>
                                          <w:szCs w:val="28"/>
                                        </w:rPr>
                                      </w:pPr>
                                      <w:r w:rsidRPr="000544A1">
                                        <w:rPr>
                                          <w:rFonts w:ascii="Plein" w:hAnsi="Plein"/>
                                          <w:color w:val="FEFFFF" w:themeColor="background1"/>
                                          <w:sz w:val="28"/>
                                          <w:szCs w:val="28"/>
                                        </w:rPr>
                                        <w:t>Internet and Technology</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657318">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7BBC92D1" id="Group 11" o:spid="_x0000_s1027" style="position:absolute;margin-left:36.45pt;margin-top:36.45pt;width:540pt;height:609.7pt;z-index:251659264;mso-width-percent:882;mso-position-horizontal-relative:page;mso-position-vertical-relative:page;mso-width-percent:882" coordsize="68580,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">
                    <v:rect id="Rectangle 33" o:spid="_x0000_s1028" style="position:absolute;left:2286;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" fillcolor="#031750 [3213]" stroked="f" strokeweight="1pt">
                      <v:textbox inset="36pt,1in,1in,208.8pt">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4CEA33DF" w14:textId="459E9FA9" w:rsidR="00105226" w:rsidRDefault="00A4639A">
                                <w:pPr>
                                  <w:pStyle w:val="NoSpacing"/>
                                  <w:spacing w:after="120"/>
                                  <w:rPr>
                                    <w:rFonts w:asciiTheme="majorHAnsi" w:eastAsiaTheme="majorEastAsia" w:hAnsiTheme="majorHAnsi" w:cstheme="majorBidi"/>
                                    <w:color w:val="FEFFFF" w:themeColor="background1"/>
                                    <w:sz w:val="84"/>
                                    <w:szCs w:val="84"/>
                                  </w:rPr>
                                </w:pPr>
                                <w:r w:rsidRPr="000544A1">
                                  <w:rPr>
                                    <w:rFonts w:ascii="Plein" w:eastAsiaTheme="majorEastAsia" w:hAnsi="Plein" w:cstheme="majorBidi"/>
                                    <w:color w:val="FEFFFF" w:themeColor="background1"/>
                                    <w:sz w:val="84"/>
                                    <w:szCs w:val="84"/>
                                  </w:rPr>
                                  <w:t>Acceptable Use 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4FD4D810" w14:textId="62B57F93" w:rsidR="00105226" w:rsidRPr="000544A1" w:rsidRDefault="00BB385E">
                                <w:pPr>
                                  <w:pStyle w:val="NoSpacing"/>
                                  <w:rPr>
                                    <w:rFonts w:ascii="Plein" w:hAnsi="Plein"/>
                                    <w:color w:val="FEFFFF" w:themeColor="background1"/>
                                    <w:sz w:val="28"/>
                                    <w:szCs w:val="28"/>
                                  </w:rPr>
                                </w:pPr>
                                <w:r w:rsidRPr="000544A1">
                                  <w:rPr>
                                    <w:rFonts w:ascii="Plein" w:hAnsi="Plein"/>
                                    <w:color w:val="FEFFFF" w:themeColor="background1"/>
                                    <w:sz w:val="28"/>
                                    <w:szCs w:val="28"/>
                                  </w:rPr>
                                  <w:t>Internet and Technology</w:t>
                                </w:r>
                              </w:p>
                            </w:sdtContent>
                          </w:sdt>
                        </w:txbxContent>
                      </v:textbox>
                    </v:rect>
                    <v:rect id="Rectangle 34" o:spid="_x0000_s1029"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" fillcolor="#0dc [3214]" stroked="f" strokeweight="1pt"/>
                    <v:shape id="Text Box 35" o:spid="_x0000_s1030" type="#_x0000_t202" style="position:absolute;left:2286;top:71628;width:66294;height:156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" filled="f" stroked="f" strokeweight=".5pt">
                      <v:textbox inset="36pt,0,1in,0">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105226">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Content>
                                <w:r w:rsidR="00BB385E" w:rsidRPr="000544A1">
                                  <w:rPr>
                                    <w:rFonts w:ascii="Plein" w:hAnsi="Plein"/>
                                    <w:caps/>
                                    <w:color w:val="FEFFFF" w:themeColor="background1"/>
                                    <w:sz w:val="18"/>
                                    <w:szCs w:val="18"/>
                                  </w:rPr>
                                  <w:t>Secured approach</w:t>
                                </w:r>
                              </w:sdtContent>
                            </w:sdt>
                            <w:r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v:textbox>
                    </v:shape>
                    <w10:wrap anchorx="page" anchory="page"/>
                  </v:group>
                </w:pict>
              </mc:Fallback>
            </mc:AlternateContent>
          </w:r>
          <w:r w:rsidR="00105226" w:rsidRPr="000544A1">
            <w:rPr>
              <w:rFonts w:ascii="Plein" w:hAnsi="Plein"/>
              <w:b/>
              <w:bCs/>
            </w:rPr>
            <w:br w:type="page"/>
          </w:r>
        </w:p>
      </w:sdtContent>
    </w:sdt>
    <w:sdt>
      <w:sdtPr>
        <w:rPr>
          <w:rFonts w:ascii="Plein" w:eastAsiaTheme="minorHAnsi" w:hAnsi="Plein" w:cstheme="minorBidi"/>
          <w:b w:val="0"/>
          <w:bCs w:val="0"/>
          <w:color w:val="auto"/>
          <w:sz w:val="24"/>
          <w:szCs w:val="24"/>
          <w:lang w:val="en-CA"/>
        </w:rPr>
        <w:id w:val="-501589075"/>
        <w:docPartObj>
          <w:docPartGallery w:val="Table of Contents"/>
          <w:docPartUnique/>
        </w:docPartObj>
      </w:sdtPr>
      <w:sdtEndPr/>
      <w:sdtContent>
        <w:p w14:paraId="79FDDB4A" w14:textId="736AD987" w:rsidR="006F327F" w:rsidRPr="000544A1" w:rsidRDefault="006F327F" w:rsidP="006F327F">
          <w:pPr>
            <w:pStyle w:val="TOCHeading"/>
            <w:rPr>
              <w:rFonts w:ascii="Plein" w:hAnsi="Plein"/>
            </w:rPr>
          </w:pPr>
          <w:r w:rsidRPr="000544A1">
            <w:rPr>
              <w:rFonts w:ascii="Plein" w:hAnsi="Plein"/>
            </w:rPr>
            <w:t>Table of Contents</w:t>
          </w:r>
        </w:p>
        <w:p w14:paraId="2B4B3BB7" w14:textId="12157A48" w:rsidR="00657318" w:rsidRDefault="006F327F">
          <w:pPr>
            <w:pStyle w:val="TOC1"/>
            <w:tabs>
              <w:tab w:val="right" w:leader="dot" w:pos="9350"/>
            </w:tabs>
            <w:rPr>
              <w:rFonts w:eastAsiaTheme="minorEastAsia" w:cstheme="minorBidi"/>
              <w:b w:val="0"/>
              <w:bCs w:val="0"/>
              <w:i w:val="0"/>
              <w:iCs w:val="0"/>
              <w:noProof/>
            </w:rPr>
          </w:pPr>
          <w:r w:rsidRPr="000544A1">
            <w:rPr>
              <w:rFonts w:ascii="Plein" w:hAnsi="Plein"/>
              <w:b w:val="0"/>
              <w:bCs w:val="0"/>
              <w:i w:val="0"/>
              <w:iCs w:val="0"/>
            </w:rPr>
            <w:fldChar w:fldCharType="begin"/>
          </w:r>
          <w:r w:rsidRPr="000544A1">
            <w:rPr>
              <w:rFonts w:ascii="Plein" w:hAnsi="Plein"/>
              <w:b w:val="0"/>
              <w:bCs w:val="0"/>
              <w:i w:val="0"/>
              <w:iCs w:val="0"/>
            </w:rPr>
            <w:instrText xml:space="preserve"> TOC \o "1-3" \h \z \u </w:instrText>
          </w:r>
          <w:r w:rsidRPr="000544A1">
            <w:rPr>
              <w:rFonts w:ascii="Plein" w:hAnsi="Plein"/>
              <w:b w:val="0"/>
              <w:bCs w:val="0"/>
              <w:i w:val="0"/>
              <w:iCs w:val="0"/>
            </w:rPr>
            <w:fldChar w:fldCharType="separate"/>
          </w:r>
          <w:hyperlink w:anchor="_Toc159258030" w:history="1">
            <w:r w:rsidR="00657318" w:rsidRPr="00BD6AF0">
              <w:rPr>
                <w:rStyle w:val="Hyperlink"/>
                <w:rFonts w:ascii="Plein" w:eastAsia="Times New Roman" w:hAnsi="Plein"/>
                <w:noProof/>
              </w:rPr>
              <w:t>Confidentiality Statement</w:t>
            </w:r>
            <w:r w:rsidR="00657318">
              <w:rPr>
                <w:noProof/>
                <w:webHidden/>
              </w:rPr>
              <w:tab/>
            </w:r>
            <w:r w:rsidR="00657318">
              <w:rPr>
                <w:noProof/>
                <w:webHidden/>
              </w:rPr>
              <w:fldChar w:fldCharType="begin"/>
            </w:r>
            <w:r w:rsidR="00657318">
              <w:rPr>
                <w:noProof/>
                <w:webHidden/>
              </w:rPr>
              <w:instrText xml:space="preserve"> PAGEREF _Toc159258030 \h </w:instrText>
            </w:r>
            <w:r w:rsidR="00657318">
              <w:rPr>
                <w:noProof/>
                <w:webHidden/>
              </w:rPr>
            </w:r>
            <w:r w:rsidR="00657318">
              <w:rPr>
                <w:noProof/>
                <w:webHidden/>
              </w:rPr>
              <w:fldChar w:fldCharType="separate"/>
            </w:r>
            <w:r w:rsidR="00657318">
              <w:rPr>
                <w:noProof/>
                <w:webHidden/>
              </w:rPr>
              <w:t>2</w:t>
            </w:r>
            <w:r w:rsidR="00657318">
              <w:rPr>
                <w:noProof/>
                <w:webHidden/>
              </w:rPr>
              <w:fldChar w:fldCharType="end"/>
            </w:r>
          </w:hyperlink>
        </w:p>
        <w:p w14:paraId="003EA2AB" w14:textId="68A870FA" w:rsidR="00657318" w:rsidRDefault="00657318">
          <w:pPr>
            <w:pStyle w:val="TOC1"/>
            <w:tabs>
              <w:tab w:val="right" w:leader="dot" w:pos="9350"/>
            </w:tabs>
            <w:rPr>
              <w:rFonts w:eastAsiaTheme="minorEastAsia" w:cstheme="minorBidi"/>
              <w:b w:val="0"/>
              <w:bCs w:val="0"/>
              <w:i w:val="0"/>
              <w:iCs w:val="0"/>
              <w:noProof/>
            </w:rPr>
          </w:pPr>
          <w:hyperlink w:anchor="_Toc159258031" w:history="1">
            <w:r w:rsidRPr="00BD6AF0">
              <w:rPr>
                <w:rStyle w:val="Hyperlink"/>
                <w:rFonts w:ascii="Plein" w:eastAsia="Times New Roman" w:hAnsi="Plein"/>
                <w:noProof/>
              </w:rPr>
              <w:t>Disclaimer</w:t>
            </w:r>
            <w:r>
              <w:rPr>
                <w:noProof/>
                <w:webHidden/>
              </w:rPr>
              <w:tab/>
            </w:r>
            <w:r>
              <w:rPr>
                <w:noProof/>
                <w:webHidden/>
              </w:rPr>
              <w:fldChar w:fldCharType="begin"/>
            </w:r>
            <w:r>
              <w:rPr>
                <w:noProof/>
                <w:webHidden/>
              </w:rPr>
              <w:instrText xml:space="preserve"> PAGEREF _Toc159258031 \h </w:instrText>
            </w:r>
            <w:r>
              <w:rPr>
                <w:noProof/>
                <w:webHidden/>
              </w:rPr>
            </w:r>
            <w:r>
              <w:rPr>
                <w:noProof/>
                <w:webHidden/>
              </w:rPr>
              <w:fldChar w:fldCharType="separate"/>
            </w:r>
            <w:r>
              <w:rPr>
                <w:noProof/>
                <w:webHidden/>
              </w:rPr>
              <w:t>2</w:t>
            </w:r>
            <w:r>
              <w:rPr>
                <w:noProof/>
                <w:webHidden/>
              </w:rPr>
              <w:fldChar w:fldCharType="end"/>
            </w:r>
          </w:hyperlink>
        </w:p>
        <w:p w14:paraId="7DF31CA9" w14:textId="021EF156" w:rsidR="00657318" w:rsidRDefault="00657318">
          <w:pPr>
            <w:pStyle w:val="TOC1"/>
            <w:tabs>
              <w:tab w:val="left" w:pos="480"/>
              <w:tab w:val="right" w:leader="dot" w:pos="9350"/>
            </w:tabs>
            <w:rPr>
              <w:rFonts w:eastAsiaTheme="minorEastAsia" w:cstheme="minorBidi"/>
              <w:b w:val="0"/>
              <w:bCs w:val="0"/>
              <w:i w:val="0"/>
              <w:iCs w:val="0"/>
              <w:noProof/>
            </w:rPr>
          </w:pPr>
          <w:hyperlink w:anchor="_Toc159258032" w:history="1">
            <w:r w:rsidRPr="00BD6AF0">
              <w:rPr>
                <w:rStyle w:val="Hyperlink"/>
                <w:rFonts w:ascii="Plein" w:eastAsia="Times New Roman" w:hAnsi="Plein"/>
                <w:noProof/>
              </w:rPr>
              <w:t>1.</w:t>
            </w:r>
            <w:r>
              <w:rPr>
                <w:rFonts w:eastAsiaTheme="minorEastAsia" w:cstheme="minorBidi"/>
                <w:b w:val="0"/>
                <w:bCs w:val="0"/>
                <w:i w:val="0"/>
                <w:iCs w:val="0"/>
                <w:noProof/>
              </w:rPr>
              <w:tab/>
            </w:r>
            <w:r w:rsidRPr="00BD6AF0">
              <w:rPr>
                <w:rStyle w:val="Hyperlink"/>
                <w:rFonts w:ascii="Plein" w:eastAsia="Times New Roman" w:hAnsi="Plein"/>
                <w:noProof/>
              </w:rPr>
              <w:t>Overview</w:t>
            </w:r>
            <w:r>
              <w:rPr>
                <w:noProof/>
                <w:webHidden/>
              </w:rPr>
              <w:tab/>
            </w:r>
            <w:r>
              <w:rPr>
                <w:noProof/>
                <w:webHidden/>
              </w:rPr>
              <w:fldChar w:fldCharType="begin"/>
            </w:r>
            <w:r>
              <w:rPr>
                <w:noProof/>
                <w:webHidden/>
              </w:rPr>
              <w:instrText xml:space="preserve"> PAGEREF _Toc159258032 \h </w:instrText>
            </w:r>
            <w:r>
              <w:rPr>
                <w:noProof/>
                <w:webHidden/>
              </w:rPr>
            </w:r>
            <w:r>
              <w:rPr>
                <w:noProof/>
                <w:webHidden/>
              </w:rPr>
              <w:fldChar w:fldCharType="separate"/>
            </w:r>
            <w:r>
              <w:rPr>
                <w:noProof/>
                <w:webHidden/>
              </w:rPr>
              <w:t>2</w:t>
            </w:r>
            <w:r>
              <w:rPr>
                <w:noProof/>
                <w:webHidden/>
              </w:rPr>
              <w:fldChar w:fldCharType="end"/>
            </w:r>
          </w:hyperlink>
        </w:p>
        <w:p w14:paraId="729F757B" w14:textId="2AF9E82F" w:rsidR="00657318" w:rsidRDefault="00657318">
          <w:pPr>
            <w:pStyle w:val="TOC1"/>
            <w:tabs>
              <w:tab w:val="left" w:pos="480"/>
              <w:tab w:val="right" w:leader="dot" w:pos="9350"/>
            </w:tabs>
            <w:rPr>
              <w:rFonts w:eastAsiaTheme="minorEastAsia" w:cstheme="minorBidi"/>
              <w:b w:val="0"/>
              <w:bCs w:val="0"/>
              <w:i w:val="0"/>
              <w:iCs w:val="0"/>
              <w:noProof/>
            </w:rPr>
          </w:pPr>
          <w:hyperlink w:anchor="_Toc159258033" w:history="1">
            <w:r w:rsidRPr="00BD6AF0">
              <w:rPr>
                <w:rStyle w:val="Hyperlink"/>
                <w:rFonts w:ascii="Plein" w:eastAsia="Times New Roman" w:hAnsi="Plein"/>
                <w:noProof/>
              </w:rPr>
              <w:t>2.</w:t>
            </w:r>
            <w:r>
              <w:rPr>
                <w:rFonts w:eastAsiaTheme="minorEastAsia" w:cstheme="minorBidi"/>
                <w:b w:val="0"/>
                <w:bCs w:val="0"/>
                <w:i w:val="0"/>
                <w:iCs w:val="0"/>
                <w:noProof/>
              </w:rPr>
              <w:tab/>
            </w:r>
            <w:r w:rsidRPr="00BD6AF0">
              <w:rPr>
                <w:rStyle w:val="Hyperlink"/>
                <w:rFonts w:ascii="Plein" w:eastAsia="Times New Roman" w:hAnsi="Plein"/>
                <w:noProof/>
              </w:rPr>
              <w:t>Purpose</w:t>
            </w:r>
            <w:r>
              <w:rPr>
                <w:noProof/>
                <w:webHidden/>
              </w:rPr>
              <w:tab/>
            </w:r>
            <w:r>
              <w:rPr>
                <w:noProof/>
                <w:webHidden/>
              </w:rPr>
              <w:fldChar w:fldCharType="begin"/>
            </w:r>
            <w:r>
              <w:rPr>
                <w:noProof/>
                <w:webHidden/>
              </w:rPr>
              <w:instrText xml:space="preserve"> PAGEREF _Toc159258033 \h </w:instrText>
            </w:r>
            <w:r>
              <w:rPr>
                <w:noProof/>
                <w:webHidden/>
              </w:rPr>
            </w:r>
            <w:r>
              <w:rPr>
                <w:noProof/>
                <w:webHidden/>
              </w:rPr>
              <w:fldChar w:fldCharType="separate"/>
            </w:r>
            <w:r>
              <w:rPr>
                <w:noProof/>
                <w:webHidden/>
              </w:rPr>
              <w:t>2</w:t>
            </w:r>
            <w:r>
              <w:rPr>
                <w:noProof/>
                <w:webHidden/>
              </w:rPr>
              <w:fldChar w:fldCharType="end"/>
            </w:r>
          </w:hyperlink>
        </w:p>
        <w:p w14:paraId="6A6AE219" w14:textId="7CAC8C6D" w:rsidR="00657318" w:rsidRDefault="00657318">
          <w:pPr>
            <w:pStyle w:val="TOC1"/>
            <w:tabs>
              <w:tab w:val="left" w:pos="480"/>
              <w:tab w:val="right" w:leader="dot" w:pos="9350"/>
            </w:tabs>
            <w:rPr>
              <w:rFonts w:eastAsiaTheme="minorEastAsia" w:cstheme="minorBidi"/>
              <w:b w:val="0"/>
              <w:bCs w:val="0"/>
              <w:i w:val="0"/>
              <w:iCs w:val="0"/>
              <w:noProof/>
            </w:rPr>
          </w:pPr>
          <w:hyperlink w:anchor="_Toc159258034" w:history="1">
            <w:r w:rsidRPr="00BD6AF0">
              <w:rPr>
                <w:rStyle w:val="Hyperlink"/>
                <w:rFonts w:ascii="Plein" w:eastAsia="Times New Roman" w:hAnsi="Plein"/>
                <w:noProof/>
              </w:rPr>
              <w:t>3.</w:t>
            </w:r>
            <w:r>
              <w:rPr>
                <w:rFonts w:eastAsiaTheme="minorEastAsia" w:cstheme="minorBidi"/>
                <w:b w:val="0"/>
                <w:bCs w:val="0"/>
                <w:i w:val="0"/>
                <w:iCs w:val="0"/>
                <w:noProof/>
              </w:rPr>
              <w:tab/>
            </w:r>
            <w:r w:rsidRPr="00BD6AF0">
              <w:rPr>
                <w:rStyle w:val="Hyperlink"/>
                <w:rFonts w:ascii="Plein" w:eastAsia="Times New Roman" w:hAnsi="Plein"/>
                <w:noProof/>
              </w:rPr>
              <w:t>Scope</w:t>
            </w:r>
            <w:r>
              <w:rPr>
                <w:noProof/>
                <w:webHidden/>
              </w:rPr>
              <w:tab/>
            </w:r>
            <w:r>
              <w:rPr>
                <w:noProof/>
                <w:webHidden/>
              </w:rPr>
              <w:fldChar w:fldCharType="begin"/>
            </w:r>
            <w:r>
              <w:rPr>
                <w:noProof/>
                <w:webHidden/>
              </w:rPr>
              <w:instrText xml:space="preserve"> PAGEREF _Toc159258034 \h </w:instrText>
            </w:r>
            <w:r>
              <w:rPr>
                <w:noProof/>
                <w:webHidden/>
              </w:rPr>
            </w:r>
            <w:r>
              <w:rPr>
                <w:noProof/>
                <w:webHidden/>
              </w:rPr>
              <w:fldChar w:fldCharType="separate"/>
            </w:r>
            <w:r>
              <w:rPr>
                <w:noProof/>
                <w:webHidden/>
              </w:rPr>
              <w:t>2</w:t>
            </w:r>
            <w:r>
              <w:rPr>
                <w:noProof/>
                <w:webHidden/>
              </w:rPr>
              <w:fldChar w:fldCharType="end"/>
            </w:r>
          </w:hyperlink>
        </w:p>
        <w:p w14:paraId="2170C102" w14:textId="65AD2760" w:rsidR="00657318" w:rsidRDefault="00657318">
          <w:pPr>
            <w:pStyle w:val="TOC1"/>
            <w:tabs>
              <w:tab w:val="left" w:pos="480"/>
              <w:tab w:val="right" w:leader="dot" w:pos="9350"/>
            </w:tabs>
            <w:rPr>
              <w:rFonts w:eastAsiaTheme="minorEastAsia" w:cstheme="minorBidi"/>
              <w:b w:val="0"/>
              <w:bCs w:val="0"/>
              <w:i w:val="0"/>
              <w:iCs w:val="0"/>
              <w:noProof/>
            </w:rPr>
          </w:pPr>
          <w:hyperlink w:anchor="_Toc159258035" w:history="1">
            <w:r w:rsidRPr="00BD6AF0">
              <w:rPr>
                <w:rStyle w:val="Hyperlink"/>
                <w:rFonts w:ascii="Plein" w:eastAsia="Times New Roman" w:hAnsi="Plein"/>
                <w:noProof/>
              </w:rPr>
              <w:t>4.</w:t>
            </w:r>
            <w:r>
              <w:rPr>
                <w:rFonts w:eastAsiaTheme="minorEastAsia" w:cstheme="minorBidi"/>
                <w:b w:val="0"/>
                <w:bCs w:val="0"/>
                <w:i w:val="0"/>
                <w:iCs w:val="0"/>
                <w:noProof/>
              </w:rPr>
              <w:tab/>
            </w:r>
            <w:r w:rsidRPr="00BD6AF0">
              <w:rPr>
                <w:rStyle w:val="Hyperlink"/>
                <w:rFonts w:ascii="Plein" w:eastAsia="Times New Roman" w:hAnsi="Plein"/>
                <w:noProof/>
              </w:rPr>
              <w:t>Policy</w:t>
            </w:r>
            <w:r>
              <w:rPr>
                <w:noProof/>
                <w:webHidden/>
              </w:rPr>
              <w:tab/>
            </w:r>
            <w:r>
              <w:rPr>
                <w:noProof/>
                <w:webHidden/>
              </w:rPr>
              <w:fldChar w:fldCharType="begin"/>
            </w:r>
            <w:r>
              <w:rPr>
                <w:noProof/>
                <w:webHidden/>
              </w:rPr>
              <w:instrText xml:space="preserve"> PAGEREF _Toc159258035 \h </w:instrText>
            </w:r>
            <w:r>
              <w:rPr>
                <w:noProof/>
                <w:webHidden/>
              </w:rPr>
            </w:r>
            <w:r>
              <w:rPr>
                <w:noProof/>
                <w:webHidden/>
              </w:rPr>
              <w:fldChar w:fldCharType="separate"/>
            </w:r>
            <w:r>
              <w:rPr>
                <w:noProof/>
                <w:webHidden/>
              </w:rPr>
              <w:t>3</w:t>
            </w:r>
            <w:r>
              <w:rPr>
                <w:noProof/>
                <w:webHidden/>
              </w:rPr>
              <w:fldChar w:fldCharType="end"/>
            </w:r>
          </w:hyperlink>
        </w:p>
        <w:p w14:paraId="7DA94117" w14:textId="42E528A6" w:rsidR="00657318" w:rsidRDefault="00657318">
          <w:pPr>
            <w:pStyle w:val="TOC2"/>
            <w:tabs>
              <w:tab w:val="left" w:pos="960"/>
              <w:tab w:val="right" w:leader="dot" w:pos="9350"/>
            </w:tabs>
            <w:rPr>
              <w:rFonts w:eastAsiaTheme="minorEastAsia" w:cstheme="minorBidi"/>
              <w:b w:val="0"/>
              <w:bCs w:val="0"/>
              <w:noProof/>
              <w:sz w:val="24"/>
              <w:szCs w:val="24"/>
            </w:rPr>
          </w:pPr>
          <w:hyperlink w:anchor="_Toc159258036" w:history="1">
            <w:r w:rsidRPr="00BD6AF0">
              <w:rPr>
                <w:rStyle w:val="Hyperlink"/>
                <w:rFonts w:ascii="Plein" w:eastAsia="Times New Roman" w:hAnsi="Plein"/>
                <w:noProof/>
              </w:rPr>
              <w:t>4.1</w:t>
            </w:r>
            <w:r>
              <w:rPr>
                <w:rFonts w:eastAsiaTheme="minorEastAsia" w:cstheme="minorBidi"/>
                <w:b w:val="0"/>
                <w:bCs w:val="0"/>
                <w:noProof/>
                <w:sz w:val="24"/>
                <w:szCs w:val="24"/>
              </w:rPr>
              <w:tab/>
            </w:r>
            <w:r w:rsidRPr="00BD6AF0">
              <w:rPr>
                <w:rStyle w:val="Hyperlink"/>
                <w:rFonts w:ascii="Plein" w:eastAsia="Times New Roman" w:hAnsi="Plein"/>
                <w:noProof/>
              </w:rPr>
              <w:t>Acceptable Use</w:t>
            </w:r>
            <w:r>
              <w:rPr>
                <w:noProof/>
                <w:webHidden/>
              </w:rPr>
              <w:tab/>
            </w:r>
            <w:r>
              <w:rPr>
                <w:noProof/>
                <w:webHidden/>
              </w:rPr>
              <w:fldChar w:fldCharType="begin"/>
            </w:r>
            <w:r>
              <w:rPr>
                <w:noProof/>
                <w:webHidden/>
              </w:rPr>
              <w:instrText xml:space="preserve"> PAGEREF _Toc159258036 \h </w:instrText>
            </w:r>
            <w:r>
              <w:rPr>
                <w:noProof/>
                <w:webHidden/>
              </w:rPr>
            </w:r>
            <w:r>
              <w:rPr>
                <w:noProof/>
                <w:webHidden/>
              </w:rPr>
              <w:fldChar w:fldCharType="separate"/>
            </w:r>
            <w:r>
              <w:rPr>
                <w:noProof/>
                <w:webHidden/>
              </w:rPr>
              <w:t>3</w:t>
            </w:r>
            <w:r>
              <w:rPr>
                <w:noProof/>
                <w:webHidden/>
              </w:rPr>
              <w:fldChar w:fldCharType="end"/>
            </w:r>
          </w:hyperlink>
        </w:p>
        <w:p w14:paraId="6133079D" w14:textId="52C2018B" w:rsidR="00657318" w:rsidRDefault="00657318">
          <w:pPr>
            <w:pStyle w:val="TOC2"/>
            <w:tabs>
              <w:tab w:val="left" w:pos="960"/>
              <w:tab w:val="right" w:leader="dot" w:pos="9350"/>
            </w:tabs>
            <w:rPr>
              <w:rFonts w:eastAsiaTheme="minorEastAsia" w:cstheme="minorBidi"/>
              <w:b w:val="0"/>
              <w:bCs w:val="0"/>
              <w:noProof/>
              <w:sz w:val="24"/>
              <w:szCs w:val="24"/>
            </w:rPr>
          </w:pPr>
          <w:hyperlink w:anchor="_Toc159258037" w:history="1">
            <w:r w:rsidRPr="00BD6AF0">
              <w:rPr>
                <w:rStyle w:val="Hyperlink"/>
                <w:rFonts w:ascii="Plein" w:eastAsia="Times New Roman" w:hAnsi="Plein"/>
                <w:noProof/>
              </w:rPr>
              <w:t>4.2</w:t>
            </w:r>
            <w:r>
              <w:rPr>
                <w:rFonts w:eastAsiaTheme="minorEastAsia" w:cstheme="minorBidi"/>
                <w:b w:val="0"/>
                <w:bCs w:val="0"/>
                <w:noProof/>
                <w:sz w:val="24"/>
                <w:szCs w:val="24"/>
              </w:rPr>
              <w:tab/>
            </w:r>
            <w:r w:rsidRPr="00BD6AF0">
              <w:rPr>
                <w:rStyle w:val="Hyperlink"/>
                <w:rFonts w:ascii="Plein" w:eastAsia="Times New Roman" w:hAnsi="Plein"/>
                <w:noProof/>
              </w:rPr>
              <w:t>Security and Confidentiality</w:t>
            </w:r>
            <w:r>
              <w:rPr>
                <w:noProof/>
                <w:webHidden/>
              </w:rPr>
              <w:tab/>
            </w:r>
            <w:r>
              <w:rPr>
                <w:noProof/>
                <w:webHidden/>
              </w:rPr>
              <w:fldChar w:fldCharType="begin"/>
            </w:r>
            <w:r>
              <w:rPr>
                <w:noProof/>
                <w:webHidden/>
              </w:rPr>
              <w:instrText xml:space="preserve"> PAGEREF _Toc159258037 \h </w:instrText>
            </w:r>
            <w:r>
              <w:rPr>
                <w:noProof/>
                <w:webHidden/>
              </w:rPr>
            </w:r>
            <w:r>
              <w:rPr>
                <w:noProof/>
                <w:webHidden/>
              </w:rPr>
              <w:fldChar w:fldCharType="separate"/>
            </w:r>
            <w:r>
              <w:rPr>
                <w:noProof/>
                <w:webHidden/>
              </w:rPr>
              <w:t>3</w:t>
            </w:r>
            <w:r>
              <w:rPr>
                <w:noProof/>
                <w:webHidden/>
              </w:rPr>
              <w:fldChar w:fldCharType="end"/>
            </w:r>
          </w:hyperlink>
        </w:p>
        <w:p w14:paraId="7DB80067" w14:textId="1B367B47" w:rsidR="00657318" w:rsidRDefault="00657318">
          <w:pPr>
            <w:pStyle w:val="TOC2"/>
            <w:tabs>
              <w:tab w:val="left" w:pos="960"/>
              <w:tab w:val="right" w:leader="dot" w:pos="9350"/>
            </w:tabs>
            <w:rPr>
              <w:rFonts w:eastAsiaTheme="minorEastAsia" w:cstheme="minorBidi"/>
              <w:b w:val="0"/>
              <w:bCs w:val="0"/>
              <w:noProof/>
              <w:sz w:val="24"/>
              <w:szCs w:val="24"/>
            </w:rPr>
          </w:pPr>
          <w:hyperlink w:anchor="_Toc159258038" w:history="1">
            <w:r w:rsidRPr="00BD6AF0">
              <w:rPr>
                <w:rStyle w:val="Hyperlink"/>
                <w:rFonts w:ascii="Plein" w:eastAsia="Times New Roman" w:hAnsi="Plein"/>
                <w:noProof/>
              </w:rPr>
              <w:t>4.3</w:t>
            </w:r>
            <w:r>
              <w:rPr>
                <w:rFonts w:eastAsiaTheme="minorEastAsia" w:cstheme="minorBidi"/>
                <w:b w:val="0"/>
                <w:bCs w:val="0"/>
                <w:noProof/>
                <w:sz w:val="24"/>
                <w:szCs w:val="24"/>
              </w:rPr>
              <w:tab/>
            </w:r>
            <w:r w:rsidRPr="00BD6AF0">
              <w:rPr>
                <w:rStyle w:val="Hyperlink"/>
                <w:rFonts w:ascii="Plein" w:eastAsia="Times New Roman" w:hAnsi="Plein"/>
                <w:noProof/>
              </w:rPr>
              <w:t>Prohibited Activities</w:t>
            </w:r>
            <w:r>
              <w:rPr>
                <w:noProof/>
                <w:webHidden/>
              </w:rPr>
              <w:tab/>
            </w:r>
            <w:r>
              <w:rPr>
                <w:noProof/>
                <w:webHidden/>
              </w:rPr>
              <w:fldChar w:fldCharType="begin"/>
            </w:r>
            <w:r>
              <w:rPr>
                <w:noProof/>
                <w:webHidden/>
              </w:rPr>
              <w:instrText xml:space="preserve"> PAGEREF _Toc159258038 \h </w:instrText>
            </w:r>
            <w:r>
              <w:rPr>
                <w:noProof/>
                <w:webHidden/>
              </w:rPr>
            </w:r>
            <w:r>
              <w:rPr>
                <w:noProof/>
                <w:webHidden/>
              </w:rPr>
              <w:fldChar w:fldCharType="separate"/>
            </w:r>
            <w:r>
              <w:rPr>
                <w:noProof/>
                <w:webHidden/>
              </w:rPr>
              <w:t>3</w:t>
            </w:r>
            <w:r>
              <w:rPr>
                <w:noProof/>
                <w:webHidden/>
              </w:rPr>
              <w:fldChar w:fldCharType="end"/>
            </w:r>
          </w:hyperlink>
        </w:p>
        <w:p w14:paraId="16F45E9D" w14:textId="5C4238BF" w:rsidR="00657318" w:rsidRDefault="00657318">
          <w:pPr>
            <w:pStyle w:val="TOC1"/>
            <w:tabs>
              <w:tab w:val="left" w:pos="480"/>
              <w:tab w:val="right" w:leader="dot" w:pos="9350"/>
            </w:tabs>
            <w:rPr>
              <w:rFonts w:eastAsiaTheme="minorEastAsia" w:cstheme="minorBidi"/>
              <w:b w:val="0"/>
              <w:bCs w:val="0"/>
              <w:i w:val="0"/>
              <w:iCs w:val="0"/>
              <w:noProof/>
            </w:rPr>
          </w:pPr>
          <w:hyperlink w:anchor="_Toc159258039" w:history="1">
            <w:r w:rsidRPr="00BD6AF0">
              <w:rPr>
                <w:rStyle w:val="Hyperlink"/>
                <w:rFonts w:ascii="Plein" w:eastAsia="Times New Roman" w:hAnsi="Plein"/>
                <w:noProof/>
              </w:rPr>
              <w:t>5.</w:t>
            </w:r>
            <w:r>
              <w:rPr>
                <w:rFonts w:eastAsiaTheme="minorEastAsia" w:cstheme="minorBidi"/>
                <w:b w:val="0"/>
                <w:bCs w:val="0"/>
                <w:i w:val="0"/>
                <w:iCs w:val="0"/>
                <w:noProof/>
              </w:rPr>
              <w:tab/>
            </w:r>
            <w:r w:rsidRPr="00BD6AF0">
              <w:rPr>
                <w:rStyle w:val="Hyperlink"/>
                <w:rFonts w:ascii="Plein" w:eastAsia="Times New Roman" w:hAnsi="Plein"/>
                <w:noProof/>
              </w:rPr>
              <w:t>Policy Compliance</w:t>
            </w:r>
            <w:r>
              <w:rPr>
                <w:noProof/>
                <w:webHidden/>
              </w:rPr>
              <w:tab/>
            </w:r>
            <w:r>
              <w:rPr>
                <w:noProof/>
                <w:webHidden/>
              </w:rPr>
              <w:fldChar w:fldCharType="begin"/>
            </w:r>
            <w:r>
              <w:rPr>
                <w:noProof/>
                <w:webHidden/>
              </w:rPr>
              <w:instrText xml:space="preserve"> PAGEREF _Toc159258039 \h </w:instrText>
            </w:r>
            <w:r>
              <w:rPr>
                <w:noProof/>
                <w:webHidden/>
              </w:rPr>
            </w:r>
            <w:r>
              <w:rPr>
                <w:noProof/>
                <w:webHidden/>
              </w:rPr>
              <w:fldChar w:fldCharType="separate"/>
            </w:r>
            <w:r>
              <w:rPr>
                <w:noProof/>
                <w:webHidden/>
              </w:rPr>
              <w:t>3</w:t>
            </w:r>
            <w:r>
              <w:rPr>
                <w:noProof/>
                <w:webHidden/>
              </w:rPr>
              <w:fldChar w:fldCharType="end"/>
            </w:r>
          </w:hyperlink>
        </w:p>
        <w:p w14:paraId="37DE75CB" w14:textId="63CAF827" w:rsidR="00657318" w:rsidRDefault="00657318">
          <w:pPr>
            <w:pStyle w:val="TOC2"/>
            <w:tabs>
              <w:tab w:val="left" w:pos="960"/>
              <w:tab w:val="right" w:leader="dot" w:pos="9350"/>
            </w:tabs>
            <w:rPr>
              <w:rFonts w:eastAsiaTheme="minorEastAsia" w:cstheme="minorBidi"/>
              <w:b w:val="0"/>
              <w:bCs w:val="0"/>
              <w:noProof/>
              <w:sz w:val="24"/>
              <w:szCs w:val="24"/>
            </w:rPr>
          </w:pPr>
          <w:hyperlink w:anchor="_Toc159258040" w:history="1">
            <w:r w:rsidRPr="00BD6AF0">
              <w:rPr>
                <w:rStyle w:val="Hyperlink"/>
                <w:rFonts w:ascii="Plein" w:eastAsia="Times New Roman" w:hAnsi="Plein"/>
                <w:noProof/>
              </w:rPr>
              <w:t>5.1</w:t>
            </w:r>
            <w:r>
              <w:rPr>
                <w:rFonts w:eastAsiaTheme="minorEastAsia" w:cstheme="minorBidi"/>
                <w:b w:val="0"/>
                <w:bCs w:val="0"/>
                <w:noProof/>
                <w:sz w:val="24"/>
                <w:szCs w:val="24"/>
              </w:rPr>
              <w:tab/>
            </w:r>
            <w:r w:rsidRPr="00BD6AF0">
              <w:rPr>
                <w:rStyle w:val="Hyperlink"/>
                <w:rFonts w:ascii="Plein" w:eastAsia="Times New Roman" w:hAnsi="Plein"/>
                <w:noProof/>
              </w:rPr>
              <w:t>Compliance Measurement</w:t>
            </w:r>
            <w:r>
              <w:rPr>
                <w:noProof/>
                <w:webHidden/>
              </w:rPr>
              <w:tab/>
            </w:r>
            <w:r>
              <w:rPr>
                <w:noProof/>
                <w:webHidden/>
              </w:rPr>
              <w:fldChar w:fldCharType="begin"/>
            </w:r>
            <w:r>
              <w:rPr>
                <w:noProof/>
                <w:webHidden/>
              </w:rPr>
              <w:instrText xml:space="preserve"> PAGEREF _Toc159258040 \h </w:instrText>
            </w:r>
            <w:r>
              <w:rPr>
                <w:noProof/>
                <w:webHidden/>
              </w:rPr>
            </w:r>
            <w:r>
              <w:rPr>
                <w:noProof/>
                <w:webHidden/>
              </w:rPr>
              <w:fldChar w:fldCharType="separate"/>
            </w:r>
            <w:r>
              <w:rPr>
                <w:noProof/>
                <w:webHidden/>
              </w:rPr>
              <w:t>3</w:t>
            </w:r>
            <w:r>
              <w:rPr>
                <w:noProof/>
                <w:webHidden/>
              </w:rPr>
              <w:fldChar w:fldCharType="end"/>
            </w:r>
          </w:hyperlink>
        </w:p>
        <w:p w14:paraId="6C59AE88" w14:textId="5E321218" w:rsidR="00657318" w:rsidRDefault="00657318">
          <w:pPr>
            <w:pStyle w:val="TOC2"/>
            <w:tabs>
              <w:tab w:val="left" w:pos="960"/>
              <w:tab w:val="right" w:leader="dot" w:pos="9350"/>
            </w:tabs>
            <w:rPr>
              <w:rFonts w:eastAsiaTheme="minorEastAsia" w:cstheme="minorBidi"/>
              <w:b w:val="0"/>
              <w:bCs w:val="0"/>
              <w:noProof/>
              <w:sz w:val="24"/>
              <w:szCs w:val="24"/>
            </w:rPr>
          </w:pPr>
          <w:hyperlink w:anchor="_Toc159258041" w:history="1">
            <w:r w:rsidRPr="00BD6AF0">
              <w:rPr>
                <w:rStyle w:val="Hyperlink"/>
                <w:rFonts w:ascii="Plein" w:eastAsia="Times New Roman" w:hAnsi="Plein"/>
                <w:noProof/>
              </w:rPr>
              <w:t>5.2</w:t>
            </w:r>
            <w:r>
              <w:rPr>
                <w:rFonts w:eastAsiaTheme="minorEastAsia" w:cstheme="minorBidi"/>
                <w:b w:val="0"/>
                <w:bCs w:val="0"/>
                <w:noProof/>
                <w:sz w:val="24"/>
                <w:szCs w:val="24"/>
              </w:rPr>
              <w:tab/>
            </w:r>
            <w:r w:rsidRPr="00BD6AF0">
              <w:rPr>
                <w:rStyle w:val="Hyperlink"/>
                <w:rFonts w:ascii="Plein" w:eastAsia="Times New Roman" w:hAnsi="Plein"/>
                <w:noProof/>
              </w:rPr>
              <w:t>Exceptions</w:t>
            </w:r>
            <w:r>
              <w:rPr>
                <w:noProof/>
                <w:webHidden/>
              </w:rPr>
              <w:tab/>
            </w:r>
            <w:r>
              <w:rPr>
                <w:noProof/>
                <w:webHidden/>
              </w:rPr>
              <w:fldChar w:fldCharType="begin"/>
            </w:r>
            <w:r>
              <w:rPr>
                <w:noProof/>
                <w:webHidden/>
              </w:rPr>
              <w:instrText xml:space="preserve"> PAGEREF _Toc159258041 \h </w:instrText>
            </w:r>
            <w:r>
              <w:rPr>
                <w:noProof/>
                <w:webHidden/>
              </w:rPr>
            </w:r>
            <w:r>
              <w:rPr>
                <w:noProof/>
                <w:webHidden/>
              </w:rPr>
              <w:fldChar w:fldCharType="separate"/>
            </w:r>
            <w:r>
              <w:rPr>
                <w:noProof/>
                <w:webHidden/>
              </w:rPr>
              <w:t>4</w:t>
            </w:r>
            <w:r>
              <w:rPr>
                <w:noProof/>
                <w:webHidden/>
              </w:rPr>
              <w:fldChar w:fldCharType="end"/>
            </w:r>
          </w:hyperlink>
        </w:p>
        <w:p w14:paraId="478983AD" w14:textId="41A45636" w:rsidR="00657318" w:rsidRDefault="00657318">
          <w:pPr>
            <w:pStyle w:val="TOC2"/>
            <w:tabs>
              <w:tab w:val="left" w:pos="960"/>
              <w:tab w:val="right" w:leader="dot" w:pos="9350"/>
            </w:tabs>
            <w:rPr>
              <w:rFonts w:eastAsiaTheme="minorEastAsia" w:cstheme="minorBidi"/>
              <w:b w:val="0"/>
              <w:bCs w:val="0"/>
              <w:noProof/>
              <w:sz w:val="24"/>
              <w:szCs w:val="24"/>
            </w:rPr>
          </w:pPr>
          <w:hyperlink w:anchor="_Toc159258042" w:history="1">
            <w:r w:rsidRPr="00BD6AF0">
              <w:rPr>
                <w:rStyle w:val="Hyperlink"/>
                <w:rFonts w:ascii="Plein" w:eastAsia="Times New Roman" w:hAnsi="Plein"/>
                <w:noProof/>
              </w:rPr>
              <w:t>5.3</w:t>
            </w:r>
            <w:r>
              <w:rPr>
                <w:rFonts w:eastAsiaTheme="minorEastAsia" w:cstheme="minorBidi"/>
                <w:b w:val="0"/>
                <w:bCs w:val="0"/>
                <w:noProof/>
                <w:sz w:val="24"/>
                <w:szCs w:val="24"/>
              </w:rPr>
              <w:tab/>
            </w:r>
            <w:r w:rsidRPr="00BD6AF0">
              <w:rPr>
                <w:rStyle w:val="Hyperlink"/>
                <w:rFonts w:ascii="Plein" w:eastAsia="Times New Roman" w:hAnsi="Plein"/>
                <w:noProof/>
              </w:rPr>
              <w:t>Non-Compliance</w:t>
            </w:r>
            <w:r>
              <w:rPr>
                <w:noProof/>
                <w:webHidden/>
              </w:rPr>
              <w:tab/>
            </w:r>
            <w:r>
              <w:rPr>
                <w:noProof/>
                <w:webHidden/>
              </w:rPr>
              <w:fldChar w:fldCharType="begin"/>
            </w:r>
            <w:r>
              <w:rPr>
                <w:noProof/>
                <w:webHidden/>
              </w:rPr>
              <w:instrText xml:space="preserve"> PAGEREF _Toc159258042 \h </w:instrText>
            </w:r>
            <w:r>
              <w:rPr>
                <w:noProof/>
                <w:webHidden/>
              </w:rPr>
            </w:r>
            <w:r>
              <w:rPr>
                <w:noProof/>
                <w:webHidden/>
              </w:rPr>
              <w:fldChar w:fldCharType="separate"/>
            </w:r>
            <w:r>
              <w:rPr>
                <w:noProof/>
                <w:webHidden/>
              </w:rPr>
              <w:t>4</w:t>
            </w:r>
            <w:r>
              <w:rPr>
                <w:noProof/>
                <w:webHidden/>
              </w:rPr>
              <w:fldChar w:fldCharType="end"/>
            </w:r>
          </w:hyperlink>
        </w:p>
        <w:p w14:paraId="018D6FD3" w14:textId="46387539" w:rsidR="00657318" w:rsidRDefault="00657318">
          <w:pPr>
            <w:pStyle w:val="TOC1"/>
            <w:tabs>
              <w:tab w:val="left" w:pos="480"/>
              <w:tab w:val="right" w:leader="dot" w:pos="9350"/>
            </w:tabs>
            <w:rPr>
              <w:rFonts w:eastAsiaTheme="minorEastAsia" w:cstheme="minorBidi"/>
              <w:b w:val="0"/>
              <w:bCs w:val="0"/>
              <w:i w:val="0"/>
              <w:iCs w:val="0"/>
              <w:noProof/>
            </w:rPr>
          </w:pPr>
          <w:hyperlink w:anchor="_Toc159258043" w:history="1">
            <w:r w:rsidRPr="00BD6AF0">
              <w:rPr>
                <w:rStyle w:val="Hyperlink"/>
                <w:rFonts w:ascii="Plein" w:eastAsia="Times New Roman" w:hAnsi="Plein"/>
                <w:noProof/>
              </w:rPr>
              <w:t>6.</w:t>
            </w:r>
            <w:r>
              <w:rPr>
                <w:rFonts w:eastAsiaTheme="minorEastAsia" w:cstheme="minorBidi"/>
                <w:b w:val="0"/>
                <w:bCs w:val="0"/>
                <w:i w:val="0"/>
                <w:iCs w:val="0"/>
                <w:noProof/>
              </w:rPr>
              <w:tab/>
            </w:r>
            <w:r w:rsidRPr="00BD6AF0">
              <w:rPr>
                <w:rStyle w:val="Hyperlink"/>
                <w:rFonts w:ascii="Plein" w:eastAsia="Times New Roman" w:hAnsi="Plein"/>
                <w:noProof/>
              </w:rPr>
              <w:t>Related Standards, Policies, and Processes</w:t>
            </w:r>
            <w:r>
              <w:rPr>
                <w:noProof/>
                <w:webHidden/>
              </w:rPr>
              <w:tab/>
            </w:r>
            <w:r>
              <w:rPr>
                <w:noProof/>
                <w:webHidden/>
              </w:rPr>
              <w:fldChar w:fldCharType="begin"/>
            </w:r>
            <w:r>
              <w:rPr>
                <w:noProof/>
                <w:webHidden/>
              </w:rPr>
              <w:instrText xml:space="preserve"> PAGEREF _Toc159258043 \h </w:instrText>
            </w:r>
            <w:r>
              <w:rPr>
                <w:noProof/>
                <w:webHidden/>
              </w:rPr>
            </w:r>
            <w:r>
              <w:rPr>
                <w:noProof/>
                <w:webHidden/>
              </w:rPr>
              <w:fldChar w:fldCharType="separate"/>
            </w:r>
            <w:r>
              <w:rPr>
                <w:noProof/>
                <w:webHidden/>
              </w:rPr>
              <w:t>4</w:t>
            </w:r>
            <w:r>
              <w:rPr>
                <w:noProof/>
                <w:webHidden/>
              </w:rPr>
              <w:fldChar w:fldCharType="end"/>
            </w:r>
          </w:hyperlink>
        </w:p>
        <w:p w14:paraId="2A079B50" w14:textId="7FAD4AC2" w:rsidR="00657318" w:rsidRDefault="00657318">
          <w:pPr>
            <w:pStyle w:val="TOC1"/>
            <w:tabs>
              <w:tab w:val="left" w:pos="480"/>
              <w:tab w:val="right" w:leader="dot" w:pos="9350"/>
            </w:tabs>
            <w:rPr>
              <w:rFonts w:eastAsiaTheme="minorEastAsia" w:cstheme="minorBidi"/>
              <w:b w:val="0"/>
              <w:bCs w:val="0"/>
              <w:i w:val="0"/>
              <w:iCs w:val="0"/>
              <w:noProof/>
            </w:rPr>
          </w:pPr>
          <w:hyperlink w:anchor="_Toc159258044" w:history="1">
            <w:r w:rsidRPr="00BD6AF0">
              <w:rPr>
                <w:rStyle w:val="Hyperlink"/>
                <w:rFonts w:ascii="Plein" w:eastAsia="Times New Roman" w:hAnsi="Plein"/>
                <w:noProof/>
              </w:rPr>
              <w:t>7.</w:t>
            </w:r>
            <w:r>
              <w:rPr>
                <w:rFonts w:eastAsiaTheme="minorEastAsia" w:cstheme="minorBidi"/>
                <w:b w:val="0"/>
                <w:bCs w:val="0"/>
                <w:i w:val="0"/>
                <w:iCs w:val="0"/>
                <w:noProof/>
              </w:rPr>
              <w:tab/>
            </w:r>
            <w:r w:rsidRPr="00BD6AF0">
              <w:rPr>
                <w:rStyle w:val="Hyperlink"/>
                <w:rFonts w:ascii="Plein" w:eastAsia="Times New Roman" w:hAnsi="Plein"/>
                <w:noProof/>
              </w:rPr>
              <w:t>Revision History</w:t>
            </w:r>
            <w:r>
              <w:rPr>
                <w:noProof/>
                <w:webHidden/>
              </w:rPr>
              <w:tab/>
            </w:r>
            <w:r>
              <w:rPr>
                <w:noProof/>
                <w:webHidden/>
              </w:rPr>
              <w:fldChar w:fldCharType="begin"/>
            </w:r>
            <w:r>
              <w:rPr>
                <w:noProof/>
                <w:webHidden/>
              </w:rPr>
              <w:instrText xml:space="preserve"> PAGEREF _Toc159258044 \h </w:instrText>
            </w:r>
            <w:r>
              <w:rPr>
                <w:noProof/>
                <w:webHidden/>
              </w:rPr>
            </w:r>
            <w:r>
              <w:rPr>
                <w:noProof/>
                <w:webHidden/>
              </w:rPr>
              <w:fldChar w:fldCharType="separate"/>
            </w:r>
            <w:r>
              <w:rPr>
                <w:noProof/>
                <w:webHidden/>
              </w:rPr>
              <w:t>4</w:t>
            </w:r>
            <w:r>
              <w:rPr>
                <w:noProof/>
                <w:webHidden/>
              </w:rPr>
              <w:fldChar w:fldCharType="end"/>
            </w:r>
          </w:hyperlink>
        </w:p>
        <w:p w14:paraId="472F16B0" w14:textId="00DE259B" w:rsidR="006F327F" w:rsidRPr="000544A1" w:rsidRDefault="006F327F" w:rsidP="006F327F">
          <w:pPr>
            <w:rPr>
              <w:rFonts w:ascii="Plein" w:hAnsi="Plein"/>
            </w:rPr>
          </w:pPr>
          <w:r w:rsidRPr="000544A1">
            <w:rPr>
              <w:rFonts w:ascii="Plein" w:hAnsi="Plein"/>
              <w:noProof/>
            </w:rPr>
            <w:fldChar w:fldCharType="end"/>
          </w:r>
        </w:p>
      </w:sdtContent>
    </w:sdt>
    <w:p w14:paraId="74862E1C" w14:textId="77777777" w:rsidR="006F327F" w:rsidRPr="000544A1" w:rsidRDefault="006F327F" w:rsidP="006F327F">
      <w:pPr>
        <w:rPr>
          <w:rFonts w:ascii="Plein" w:eastAsia="Times New Roman" w:hAnsi="Plein" w:cs="Times New Roman"/>
          <w:b/>
          <w:bCs/>
          <w:sz w:val="27"/>
          <w:szCs w:val="27"/>
        </w:rPr>
      </w:pPr>
      <w:r w:rsidRPr="000544A1">
        <w:rPr>
          <w:rFonts w:ascii="Plein" w:eastAsia="Times New Roman" w:hAnsi="Plein" w:cs="Times New Roman"/>
          <w:b/>
          <w:bCs/>
          <w:sz w:val="27"/>
          <w:szCs w:val="27"/>
        </w:rPr>
        <w:br w:type="page"/>
      </w:r>
    </w:p>
    <w:p w14:paraId="5AA3CFA6" w14:textId="77777777" w:rsidR="006F327F" w:rsidRPr="000544A1" w:rsidRDefault="006F327F" w:rsidP="006F327F">
      <w:pPr>
        <w:pStyle w:val="Heading1"/>
        <w:rPr>
          <w:rFonts w:ascii="Plein" w:eastAsia="Times New Roman" w:hAnsi="Plein"/>
        </w:rPr>
      </w:pPr>
      <w:bookmarkStart w:id="0" w:name="_Toc159258030"/>
      <w:r w:rsidRPr="000544A1">
        <w:rPr>
          <w:rFonts w:ascii="Plein" w:eastAsia="Times New Roman" w:hAnsi="Plein"/>
        </w:rPr>
        <w:lastRenderedPageBreak/>
        <w:t>Confidentiality Statement</w:t>
      </w:r>
      <w:bookmarkEnd w:id="0"/>
    </w:p>
    <w:p w14:paraId="5961E74C" w14:textId="77777777" w:rsidR="006F327F" w:rsidRPr="000544A1" w:rsidRDefault="006F327F" w:rsidP="006F327F">
      <w:pPr>
        <w:spacing w:before="100" w:beforeAutospacing="1" w:after="100" w:afterAutospacing="1" w:line="276" w:lineRule="auto"/>
        <w:jc w:val="both"/>
        <w:rPr>
          <w:rFonts w:ascii="Switzer" w:eastAsia="Times New Roman" w:hAnsi="Switzer" w:cs="Times New Roman"/>
        </w:rPr>
      </w:pPr>
      <w:r w:rsidRPr="000544A1">
        <w:rPr>
          <w:rFonts w:ascii="Switzer" w:eastAsia="Times New Roman" w:hAnsi="Switzer" w:cs="Times New Roman"/>
        </w:rPr>
        <w:t>This document contains sensitive and confidential information pertaining to the organization's operational practices. The dissemination, distribution, or copying of this policy outside of the organization without explicit authorization is strictly prohibited. Access to this policy is limited to individuals who agree to maintain its confidentiality and are authorized by the organization. Violation of this confidentiality statement may result in disciplinary action, up to and including termination of employment and legal action.</w:t>
      </w:r>
    </w:p>
    <w:p w14:paraId="1BF34034" w14:textId="77777777" w:rsidR="006F327F" w:rsidRPr="000544A1" w:rsidRDefault="006F327F" w:rsidP="006F327F">
      <w:pPr>
        <w:pStyle w:val="Heading1"/>
        <w:rPr>
          <w:rFonts w:ascii="Plein" w:eastAsia="Times New Roman" w:hAnsi="Plein"/>
        </w:rPr>
      </w:pPr>
      <w:bookmarkStart w:id="1" w:name="_Toc159258031"/>
      <w:r w:rsidRPr="000544A1">
        <w:rPr>
          <w:rFonts w:ascii="Plein" w:eastAsia="Times New Roman" w:hAnsi="Plein"/>
        </w:rPr>
        <w:t>Disclaimer</w:t>
      </w:r>
      <w:bookmarkEnd w:id="1"/>
    </w:p>
    <w:p w14:paraId="5DF2CC74" w14:textId="77777777" w:rsidR="006F327F" w:rsidRPr="000544A1" w:rsidRDefault="006F327F" w:rsidP="006F327F">
      <w:pPr>
        <w:spacing w:before="100" w:beforeAutospacing="1" w:after="100" w:afterAutospacing="1" w:line="276" w:lineRule="auto"/>
        <w:jc w:val="both"/>
        <w:rPr>
          <w:rFonts w:ascii="Switzer" w:eastAsia="Times New Roman" w:hAnsi="Switzer" w:cs="Times New Roman"/>
        </w:rPr>
      </w:pPr>
      <w:r w:rsidRPr="000544A1">
        <w:rPr>
          <w:rFonts w:ascii="Switzer" w:eastAsia="Times New Roman" w:hAnsi="Switzer" w:cs="Times New Roman"/>
        </w:rPr>
        <w:t>This Acceptable Use Policy (AUP) may be updated periodically to reflect the evolving nature of technology and the internet. It is the responsibility of all users to stay informed about the policy updates. The organization reserves the right to amend this policy at any time.</w:t>
      </w:r>
    </w:p>
    <w:p w14:paraId="469A5582" w14:textId="77777777" w:rsidR="006F327F" w:rsidRPr="000544A1" w:rsidRDefault="006F327F" w:rsidP="006F327F">
      <w:pPr>
        <w:pStyle w:val="Heading1"/>
        <w:numPr>
          <w:ilvl w:val="0"/>
          <w:numId w:val="1"/>
        </w:numPr>
        <w:rPr>
          <w:rFonts w:ascii="Plein" w:eastAsia="Times New Roman" w:hAnsi="Plein"/>
        </w:rPr>
      </w:pPr>
      <w:bookmarkStart w:id="2" w:name="_Toc159258032"/>
      <w:r w:rsidRPr="000544A1">
        <w:rPr>
          <w:rFonts w:ascii="Plein" w:eastAsia="Times New Roman" w:hAnsi="Plein"/>
        </w:rPr>
        <w:t>Overview</w:t>
      </w:r>
      <w:bookmarkEnd w:id="2"/>
    </w:p>
    <w:p w14:paraId="29CF2E20" w14:textId="77777777" w:rsidR="006F327F" w:rsidRPr="00A00174" w:rsidRDefault="006F327F" w:rsidP="006F327F">
      <w:pPr>
        <w:spacing w:before="100" w:beforeAutospacing="1" w:after="100" w:afterAutospacing="1" w:line="276" w:lineRule="auto"/>
        <w:jc w:val="both"/>
        <w:rPr>
          <w:rFonts w:ascii="Switzer" w:eastAsia="Times New Roman" w:hAnsi="Switzer" w:cs="Times New Roman"/>
        </w:rPr>
      </w:pPr>
      <w:r w:rsidRPr="00A00174">
        <w:rPr>
          <w:rFonts w:ascii="Switzer" w:eastAsia="Times New Roman" w:hAnsi="Switzer" w:cs="Times New Roman"/>
        </w:rPr>
        <w:t>The Acceptable Use Policy (AUP) defines the guidelines and acceptable practices for the use of the organization’s internet and technology resources. This policy aims to ensure that these resources are used for purposes that are appropriate, ethical, and lawful.</w:t>
      </w:r>
    </w:p>
    <w:p w14:paraId="0C29498F" w14:textId="77777777" w:rsidR="006F327F" w:rsidRPr="000544A1" w:rsidRDefault="006F327F" w:rsidP="006F327F">
      <w:pPr>
        <w:pStyle w:val="Heading1"/>
        <w:numPr>
          <w:ilvl w:val="0"/>
          <w:numId w:val="1"/>
        </w:numPr>
        <w:rPr>
          <w:rFonts w:ascii="Plein" w:eastAsia="Times New Roman" w:hAnsi="Plein"/>
        </w:rPr>
      </w:pPr>
      <w:bookmarkStart w:id="3" w:name="_Toc159258033"/>
      <w:r w:rsidRPr="000544A1">
        <w:rPr>
          <w:rFonts w:ascii="Plein" w:eastAsia="Times New Roman" w:hAnsi="Plein"/>
        </w:rPr>
        <w:t>Purpose</w:t>
      </w:r>
      <w:bookmarkEnd w:id="3"/>
    </w:p>
    <w:p w14:paraId="26F7B4D0" w14:textId="77777777" w:rsidR="006F327F" w:rsidRPr="00A00174" w:rsidRDefault="006F327F" w:rsidP="006F327F">
      <w:pPr>
        <w:spacing w:before="100" w:beforeAutospacing="1" w:after="100" w:afterAutospacing="1" w:line="276" w:lineRule="auto"/>
        <w:jc w:val="both"/>
        <w:rPr>
          <w:rFonts w:ascii="Switzer" w:eastAsia="Times New Roman" w:hAnsi="Switzer" w:cs="Times New Roman"/>
        </w:rPr>
      </w:pPr>
      <w:r w:rsidRPr="00A00174">
        <w:rPr>
          <w:rFonts w:ascii="Switzer" w:eastAsia="Times New Roman" w:hAnsi="Switzer" w:cs="Times New Roman"/>
        </w:rPr>
        <w:t>The purpose of this AUP is to protect the organization's technological assets, reputation, and legal standing by preventing the misuse of its internet and technology resources. This policy outlines the acceptable use of these resources to ensure they contribute positively to the organization's goals and operations.</w:t>
      </w:r>
    </w:p>
    <w:p w14:paraId="07E05C71" w14:textId="77777777" w:rsidR="006F327F" w:rsidRPr="000544A1" w:rsidRDefault="006F327F" w:rsidP="006F327F">
      <w:pPr>
        <w:pStyle w:val="Heading1"/>
        <w:numPr>
          <w:ilvl w:val="0"/>
          <w:numId w:val="1"/>
        </w:numPr>
        <w:rPr>
          <w:rFonts w:ascii="Plein" w:eastAsia="Times New Roman" w:hAnsi="Plein"/>
        </w:rPr>
      </w:pPr>
      <w:bookmarkStart w:id="4" w:name="_Toc159258034"/>
      <w:r w:rsidRPr="000544A1">
        <w:rPr>
          <w:rFonts w:ascii="Plein" w:eastAsia="Times New Roman" w:hAnsi="Plein"/>
        </w:rPr>
        <w:t>Scope</w:t>
      </w:r>
      <w:bookmarkEnd w:id="4"/>
    </w:p>
    <w:p w14:paraId="45471C77" w14:textId="77777777" w:rsidR="006F327F" w:rsidRPr="00A00174" w:rsidRDefault="006F327F" w:rsidP="006F327F">
      <w:pPr>
        <w:spacing w:before="100" w:beforeAutospacing="1" w:after="100" w:afterAutospacing="1" w:line="276" w:lineRule="auto"/>
        <w:jc w:val="both"/>
        <w:rPr>
          <w:rFonts w:ascii="Switzer" w:eastAsia="Times New Roman" w:hAnsi="Switzer" w:cs="Times New Roman"/>
        </w:rPr>
      </w:pPr>
      <w:r w:rsidRPr="00A00174">
        <w:rPr>
          <w:rFonts w:ascii="Switzer" w:eastAsia="Times New Roman" w:hAnsi="Switzer" w:cs="Times New Roman"/>
        </w:rPr>
        <w:t>This policy applies to all employees, contractors, and any individuals who have access to the organization's technology resources, including but not limited to computers, mobile devices, network resources, and internet services.</w:t>
      </w:r>
    </w:p>
    <w:p w14:paraId="541BCAA9" w14:textId="77777777" w:rsidR="006F327F" w:rsidRPr="000544A1" w:rsidRDefault="006F327F" w:rsidP="006F327F">
      <w:pPr>
        <w:pStyle w:val="Heading1"/>
        <w:numPr>
          <w:ilvl w:val="0"/>
          <w:numId w:val="1"/>
        </w:numPr>
        <w:spacing w:after="240"/>
        <w:rPr>
          <w:rFonts w:ascii="Plein" w:eastAsia="Times New Roman" w:hAnsi="Plein"/>
        </w:rPr>
      </w:pPr>
      <w:bookmarkStart w:id="5" w:name="_Toc159258035"/>
      <w:r w:rsidRPr="000544A1">
        <w:rPr>
          <w:rFonts w:ascii="Plein" w:eastAsia="Times New Roman" w:hAnsi="Plein"/>
        </w:rPr>
        <w:lastRenderedPageBreak/>
        <w:t>Policy</w:t>
      </w:r>
      <w:bookmarkEnd w:id="5"/>
    </w:p>
    <w:p w14:paraId="493A8F88" w14:textId="77777777" w:rsidR="006F327F" w:rsidRPr="000544A1" w:rsidRDefault="006F327F" w:rsidP="00F47402">
      <w:pPr>
        <w:pStyle w:val="Heading2"/>
        <w:numPr>
          <w:ilvl w:val="1"/>
          <w:numId w:val="1"/>
        </w:numPr>
        <w:ind w:left="709" w:hanging="567"/>
        <w:rPr>
          <w:rFonts w:ascii="Plein" w:eastAsia="Times New Roman" w:hAnsi="Plein"/>
        </w:rPr>
      </w:pPr>
      <w:bookmarkStart w:id="6" w:name="_Toc159258036"/>
      <w:r w:rsidRPr="000544A1">
        <w:rPr>
          <w:rFonts w:ascii="Plein" w:eastAsia="Times New Roman" w:hAnsi="Plein"/>
        </w:rPr>
        <w:t>Acceptable Use</w:t>
      </w:r>
      <w:bookmarkEnd w:id="6"/>
    </w:p>
    <w:p w14:paraId="66A141F3" w14:textId="77777777" w:rsidR="006F327F" w:rsidRPr="00A00174" w:rsidRDefault="006F327F" w:rsidP="006F327F">
      <w:pPr>
        <w:numPr>
          <w:ilvl w:val="0"/>
          <w:numId w:val="2"/>
        </w:numPr>
        <w:tabs>
          <w:tab w:val="num" w:pos="1080"/>
        </w:tabs>
        <w:spacing w:before="100" w:beforeAutospacing="1" w:after="100" w:afterAutospacing="1" w:line="276" w:lineRule="auto"/>
        <w:ind w:left="720"/>
        <w:jc w:val="both"/>
        <w:rPr>
          <w:rFonts w:ascii="Switzer" w:eastAsia="Times New Roman" w:hAnsi="Switzer" w:cs="Times New Roman"/>
        </w:rPr>
      </w:pPr>
      <w:r w:rsidRPr="00A00174">
        <w:rPr>
          <w:rFonts w:ascii="Switzer" w:eastAsia="Times New Roman" w:hAnsi="Switzer" w:cs="Times New Roman"/>
        </w:rPr>
        <w:t>Users must respect the integrity of computing systems; for example, users should not intentionally develop programs that harass other users or infiltrate a computer or computing system and/or damage or alter the software components of a computer or computing system.</w:t>
      </w:r>
    </w:p>
    <w:p w14:paraId="536BF68C" w14:textId="77777777" w:rsidR="006F327F" w:rsidRPr="00A00174" w:rsidRDefault="006F327F" w:rsidP="006F327F">
      <w:pPr>
        <w:numPr>
          <w:ilvl w:val="0"/>
          <w:numId w:val="2"/>
        </w:numPr>
        <w:tabs>
          <w:tab w:val="num" w:pos="1080"/>
        </w:tabs>
        <w:spacing w:before="100" w:beforeAutospacing="1" w:after="100" w:afterAutospacing="1" w:line="276" w:lineRule="auto"/>
        <w:ind w:left="720"/>
        <w:jc w:val="both"/>
        <w:rPr>
          <w:rFonts w:ascii="Switzer" w:eastAsia="Times New Roman" w:hAnsi="Switzer" w:cs="Times New Roman"/>
        </w:rPr>
      </w:pPr>
      <w:r w:rsidRPr="00A00174">
        <w:rPr>
          <w:rFonts w:ascii="Switzer" w:eastAsia="Times New Roman" w:hAnsi="Switzer" w:cs="Times New Roman"/>
        </w:rPr>
        <w:t>Internet and technology resources should only be used for legitimate business purposes in accordance with the organization's objectives.</w:t>
      </w:r>
    </w:p>
    <w:p w14:paraId="6FDE2895" w14:textId="77777777" w:rsidR="006F327F" w:rsidRPr="00A00174" w:rsidRDefault="006F327F" w:rsidP="006F327F">
      <w:pPr>
        <w:numPr>
          <w:ilvl w:val="0"/>
          <w:numId w:val="2"/>
        </w:numPr>
        <w:tabs>
          <w:tab w:val="num" w:pos="1080"/>
        </w:tabs>
        <w:spacing w:before="100" w:beforeAutospacing="1" w:after="100" w:afterAutospacing="1" w:line="276" w:lineRule="auto"/>
        <w:ind w:left="720"/>
        <w:jc w:val="both"/>
        <w:rPr>
          <w:rFonts w:ascii="Switzer" w:eastAsia="Times New Roman" w:hAnsi="Switzer" w:cs="Times New Roman"/>
        </w:rPr>
      </w:pPr>
      <w:r w:rsidRPr="00A00174">
        <w:rPr>
          <w:rFonts w:ascii="Switzer" w:eastAsia="Times New Roman" w:hAnsi="Switzer" w:cs="Times New Roman"/>
        </w:rPr>
        <w:t>Users must not access, distribute, or store any information that is illegal, offensive, or violates the rights of others.</w:t>
      </w:r>
    </w:p>
    <w:p w14:paraId="38C7C029" w14:textId="77777777" w:rsidR="006F327F" w:rsidRPr="000544A1" w:rsidRDefault="006F327F" w:rsidP="00F47402">
      <w:pPr>
        <w:pStyle w:val="Heading2"/>
        <w:numPr>
          <w:ilvl w:val="1"/>
          <w:numId w:val="1"/>
        </w:numPr>
        <w:ind w:left="709" w:hanging="567"/>
        <w:rPr>
          <w:rFonts w:ascii="Plein" w:eastAsia="Times New Roman" w:hAnsi="Plein"/>
        </w:rPr>
      </w:pPr>
      <w:bookmarkStart w:id="7" w:name="_Toc159258037"/>
      <w:r w:rsidRPr="000544A1">
        <w:rPr>
          <w:rFonts w:ascii="Plein" w:eastAsia="Times New Roman" w:hAnsi="Plein"/>
        </w:rPr>
        <w:t>Security and Confidentiality</w:t>
      </w:r>
      <w:bookmarkEnd w:id="7"/>
    </w:p>
    <w:p w14:paraId="6223AB40" w14:textId="77777777" w:rsidR="006F327F" w:rsidRPr="00A00174" w:rsidRDefault="006F327F" w:rsidP="006F327F">
      <w:pPr>
        <w:numPr>
          <w:ilvl w:val="0"/>
          <w:numId w:val="3"/>
        </w:numPr>
        <w:tabs>
          <w:tab w:val="num" w:pos="1080"/>
        </w:tabs>
        <w:spacing w:before="100" w:beforeAutospacing="1" w:after="100" w:afterAutospacing="1" w:line="276" w:lineRule="auto"/>
        <w:ind w:left="720"/>
        <w:jc w:val="both"/>
        <w:rPr>
          <w:rFonts w:ascii="Switzer" w:eastAsia="Times New Roman" w:hAnsi="Switzer" w:cs="Times New Roman"/>
        </w:rPr>
      </w:pPr>
      <w:r w:rsidRPr="00A00174">
        <w:rPr>
          <w:rFonts w:ascii="Switzer" w:eastAsia="Times New Roman" w:hAnsi="Switzer" w:cs="Times New Roman"/>
        </w:rPr>
        <w:t>Users are responsible for the security of their devices and data. This includes using strong passwords and not sharing account information.</w:t>
      </w:r>
    </w:p>
    <w:p w14:paraId="0D6DA599" w14:textId="77777777" w:rsidR="006F327F" w:rsidRPr="00A00174" w:rsidRDefault="006F327F" w:rsidP="006F327F">
      <w:pPr>
        <w:numPr>
          <w:ilvl w:val="0"/>
          <w:numId w:val="3"/>
        </w:numPr>
        <w:tabs>
          <w:tab w:val="num" w:pos="1080"/>
        </w:tabs>
        <w:spacing w:before="100" w:beforeAutospacing="1" w:after="100" w:afterAutospacing="1" w:line="276" w:lineRule="auto"/>
        <w:ind w:left="720"/>
        <w:jc w:val="both"/>
        <w:rPr>
          <w:rFonts w:ascii="Switzer" w:eastAsia="Times New Roman" w:hAnsi="Switzer" w:cs="Times New Roman"/>
        </w:rPr>
      </w:pPr>
      <w:r w:rsidRPr="00A00174">
        <w:rPr>
          <w:rFonts w:ascii="Switzer" w:eastAsia="Times New Roman" w:hAnsi="Switzer" w:cs="Times New Roman"/>
        </w:rPr>
        <w:t>Confidential information must not be disclosed without authorization and must be protected according to the organization's data protection policies.</w:t>
      </w:r>
    </w:p>
    <w:p w14:paraId="42768EE9" w14:textId="5A6A8D85" w:rsidR="006F327F" w:rsidRPr="000544A1" w:rsidRDefault="006F327F" w:rsidP="00F47402">
      <w:pPr>
        <w:pStyle w:val="Heading2"/>
        <w:numPr>
          <w:ilvl w:val="1"/>
          <w:numId w:val="1"/>
        </w:numPr>
        <w:ind w:left="709" w:hanging="567"/>
        <w:rPr>
          <w:rFonts w:ascii="Plein" w:eastAsia="Times New Roman" w:hAnsi="Plein"/>
        </w:rPr>
      </w:pPr>
      <w:bookmarkStart w:id="8" w:name="_Toc159258038"/>
      <w:r w:rsidRPr="000544A1">
        <w:rPr>
          <w:rFonts w:ascii="Plein" w:eastAsia="Times New Roman" w:hAnsi="Plein"/>
        </w:rPr>
        <w:t>Prohibited Activities</w:t>
      </w:r>
      <w:bookmarkEnd w:id="8"/>
    </w:p>
    <w:p w14:paraId="5955608D" w14:textId="77777777" w:rsidR="006F327F" w:rsidRPr="00A00174" w:rsidRDefault="006F327F" w:rsidP="006F327F">
      <w:pPr>
        <w:numPr>
          <w:ilvl w:val="0"/>
          <w:numId w:val="4"/>
        </w:numPr>
        <w:tabs>
          <w:tab w:val="num" w:pos="1080"/>
        </w:tabs>
        <w:spacing w:before="100" w:beforeAutospacing="1" w:after="100" w:afterAutospacing="1" w:line="276" w:lineRule="auto"/>
        <w:ind w:left="720"/>
        <w:jc w:val="both"/>
        <w:rPr>
          <w:rFonts w:ascii="Switzer" w:eastAsia="Times New Roman" w:hAnsi="Switzer" w:cs="Times New Roman"/>
        </w:rPr>
      </w:pPr>
      <w:r w:rsidRPr="00A00174">
        <w:rPr>
          <w:rFonts w:ascii="Switzer" w:eastAsia="Times New Roman" w:hAnsi="Switzer" w:cs="Times New Roman"/>
        </w:rPr>
        <w:t>Installing unauthorized software or hardware.</w:t>
      </w:r>
    </w:p>
    <w:p w14:paraId="3B65EE3E" w14:textId="77777777" w:rsidR="006F327F" w:rsidRPr="00A00174" w:rsidRDefault="006F327F" w:rsidP="006F327F">
      <w:pPr>
        <w:numPr>
          <w:ilvl w:val="0"/>
          <w:numId w:val="4"/>
        </w:numPr>
        <w:tabs>
          <w:tab w:val="num" w:pos="1080"/>
        </w:tabs>
        <w:spacing w:before="100" w:beforeAutospacing="1" w:after="100" w:afterAutospacing="1" w:line="276" w:lineRule="auto"/>
        <w:ind w:left="720"/>
        <w:jc w:val="both"/>
        <w:rPr>
          <w:rFonts w:ascii="Switzer" w:eastAsia="Times New Roman" w:hAnsi="Switzer" w:cs="Times New Roman"/>
        </w:rPr>
      </w:pPr>
      <w:r w:rsidRPr="00A00174">
        <w:rPr>
          <w:rFonts w:ascii="Switzer" w:eastAsia="Times New Roman" w:hAnsi="Switzer" w:cs="Times New Roman"/>
        </w:rPr>
        <w:t>Engaging in activities that can harm the organization’s network or devices, such as downloading or distributing potentially unwanted programs or malicious software.</w:t>
      </w:r>
    </w:p>
    <w:p w14:paraId="5071A560" w14:textId="77777777" w:rsidR="006F327F" w:rsidRPr="00A00174" w:rsidRDefault="006F327F" w:rsidP="006F327F">
      <w:pPr>
        <w:numPr>
          <w:ilvl w:val="0"/>
          <w:numId w:val="4"/>
        </w:numPr>
        <w:tabs>
          <w:tab w:val="num" w:pos="1080"/>
        </w:tabs>
        <w:spacing w:before="100" w:beforeAutospacing="1" w:after="100" w:afterAutospacing="1" w:line="276" w:lineRule="auto"/>
        <w:ind w:left="720"/>
        <w:jc w:val="both"/>
        <w:rPr>
          <w:rFonts w:ascii="Switzer" w:eastAsia="Times New Roman" w:hAnsi="Switzer" w:cs="Times New Roman"/>
        </w:rPr>
      </w:pPr>
      <w:r w:rsidRPr="00A00174">
        <w:rPr>
          <w:rFonts w:ascii="Switzer" w:eastAsia="Times New Roman" w:hAnsi="Switzer" w:cs="Times New Roman"/>
        </w:rPr>
        <w:t>Using the organization’s resources for personal gain or illegal activities.</w:t>
      </w:r>
    </w:p>
    <w:p w14:paraId="32E24072" w14:textId="77777777" w:rsidR="006F327F" w:rsidRPr="000544A1" w:rsidRDefault="006F327F" w:rsidP="006F327F">
      <w:pPr>
        <w:pStyle w:val="Heading1"/>
        <w:numPr>
          <w:ilvl w:val="0"/>
          <w:numId w:val="1"/>
        </w:numPr>
        <w:spacing w:after="240"/>
        <w:rPr>
          <w:rFonts w:ascii="Plein" w:eastAsia="Times New Roman" w:hAnsi="Plein"/>
        </w:rPr>
      </w:pPr>
      <w:bookmarkStart w:id="9" w:name="_Toc159258039"/>
      <w:r w:rsidRPr="000544A1">
        <w:rPr>
          <w:rFonts w:ascii="Plein" w:eastAsia="Times New Roman" w:hAnsi="Plein"/>
        </w:rPr>
        <w:t>Policy Compliance</w:t>
      </w:r>
      <w:bookmarkEnd w:id="9"/>
    </w:p>
    <w:p w14:paraId="2CCF36D3" w14:textId="77777777" w:rsidR="006F327F" w:rsidRPr="000544A1" w:rsidRDefault="006F327F" w:rsidP="00F47402">
      <w:pPr>
        <w:pStyle w:val="Heading2"/>
        <w:numPr>
          <w:ilvl w:val="1"/>
          <w:numId w:val="1"/>
        </w:numPr>
        <w:ind w:left="709" w:hanging="567"/>
        <w:rPr>
          <w:rFonts w:ascii="Plein" w:eastAsia="Times New Roman" w:hAnsi="Plein"/>
        </w:rPr>
      </w:pPr>
      <w:bookmarkStart w:id="10" w:name="_Toc159258040"/>
      <w:r w:rsidRPr="000544A1">
        <w:rPr>
          <w:rFonts w:ascii="Plein" w:eastAsia="Times New Roman" w:hAnsi="Plein"/>
        </w:rPr>
        <w:t>Compliance Measurement</w:t>
      </w:r>
      <w:bookmarkEnd w:id="10"/>
      <w:r w:rsidRPr="000544A1">
        <w:rPr>
          <w:rFonts w:ascii="Plein" w:eastAsia="Times New Roman" w:hAnsi="Plein"/>
        </w:rPr>
        <w:t xml:space="preserve"> </w:t>
      </w:r>
    </w:p>
    <w:p w14:paraId="2476F53A" w14:textId="77777777" w:rsidR="006F327F" w:rsidRPr="00A00174" w:rsidRDefault="006F327F" w:rsidP="006F327F">
      <w:pPr>
        <w:spacing w:before="100" w:beforeAutospacing="1" w:after="100" w:afterAutospacing="1" w:line="276" w:lineRule="auto"/>
        <w:ind w:left="360"/>
        <w:jc w:val="both"/>
        <w:rPr>
          <w:rFonts w:ascii="Switzer" w:eastAsia="Times New Roman" w:hAnsi="Switzer" w:cs="Times New Roman"/>
        </w:rPr>
      </w:pPr>
      <w:r w:rsidRPr="00A00174">
        <w:rPr>
          <w:rFonts w:ascii="Switzer" w:eastAsia="Times New Roman" w:hAnsi="Switzer" w:cs="Times New Roman"/>
        </w:rPr>
        <w:t>The IT department will regularly audit and monitor the use of technology resources to ensure compliance with this policy. This may include, but is not limited to, network traffic monitoring and access logs.</w:t>
      </w:r>
    </w:p>
    <w:p w14:paraId="02AA6ADF" w14:textId="77777777" w:rsidR="006F327F" w:rsidRPr="000544A1" w:rsidRDefault="006F327F" w:rsidP="00F47402">
      <w:pPr>
        <w:pStyle w:val="Heading2"/>
        <w:numPr>
          <w:ilvl w:val="1"/>
          <w:numId w:val="1"/>
        </w:numPr>
        <w:ind w:left="709" w:hanging="567"/>
        <w:rPr>
          <w:rFonts w:ascii="Plein" w:eastAsia="Times New Roman" w:hAnsi="Plein"/>
        </w:rPr>
      </w:pPr>
      <w:bookmarkStart w:id="11" w:name="_Toc159258041"/>
      <w:r w:rsidRPr="000544A1">
        <w:rPr>
          <w:rFonts w:ascii="Plein" w:eastAsia="Times New Roman" w:hAnsi="Plein"/>
        </w:rPr>
        <w:lastRenderedPageBreak/>
        <w:t>Exceptions</w:t>
      </w:r>
      <w:bookmarkEnd w:id="11"/>
      <w:r w:rsidRPr="000544A1">
        <w:rPr>
          <w:rFonts w:ascii="Plein" w:eastAsia="Times New Roman" w:hAnsi="Plein"/>
        </w:rPr>
        <w:t xml:space="preserve"> </w:t>
      </w:r>
    </w:p>
    <w:p w14:paraId="5ED29459" w14:textId="7880785D" w:rsidR="006F327F" w:rsidRPr="007B7E7B" w:rsidRDefault="007B7E7B" w:rsidP="007B7E7B">
      <w:pPr>
        <w:pStyle w:val="ListParagraph"/>
        <w:spacing w:before="100" w:beforeAutospacing="1" w:after="100" w:afterAutospacing="1" w:line="276" w:lineRule="auto"/>
        <w:ind w:left="360"/>
        <w:jc w:val="both"/>
        <w:rPr>
          <w:rFonts w:ascii="Switzer" w:eastAsia="Times New Roman" w:hAnsi="Switzer" w:cs="Times New Roman"/>
        </w:rPr>
      </w:pPr>
      <w:r w:rsidRPr="007B7E7B">
        <w:rPr>
          <w:rFonts w:ascii="Switzer" w:eastAsia="Times New Roman" w:hAnsi="Switzer" w:cs="Times New Roman"/>
        </w:rPr>
        <w:t>Any exceptions to this policy due to compatibility issues or limitations must be submitted in writing with a business justification and approved by the IT Security Department</w:t>
      </w:r>
      <w:r w:rsidR="006F327F" w:rsidRPr="00A00174">
        <w:rPr>
          <w:rFonts w:ascii="Switzer" w:eastAsia="Times New Roman" w:hAnsi="Switzer" w:cs="Times New Roman"/>
        </w:rPr>
        <w:t xml:space="preserve"> or relevant authority within the organization.</w:t>
      </w:r>
    </w:p>
    <w:p w14:paraId="4F920209" w14:textId="77777777" w:rsidR="006F327F" w:rsidRPr="000544A1" w:rsidRDefault="006F327F" w:rsidP="00F47402">
      <w:pPr>
        <w:pStyle w:val="Heading2"/>
        <w:numPr>
          <w:ilvl w:val="1"/>
          <w:numId w:val="1"/>
        </w:numPr>
        <w:ind w:left="709" w:hanging="567"/>
        <w:rPr>
          <w:rFonts w:ascii="Plein" w:eastAsia="Times New Roman" w:hAnsi="Plein"/>
        </w:rPr>
      </w:pPr>
      <w:bookmarkStart w:id="12" w:name="_Toc159258042"/>
      <w:r w:rsidRPr="000544A1">
        <w:rPr>
          <w:rFonts w:ascii="Plein" w:eastAsia="Times New Roman" w:hAnsi="Plein"/>
        </w:rPr>
        <w:t>Non-Compliance</w:t>
      </w:r>
      <w:bookmarkEnd w:id="12"/>
      <w:r w:rsidRPr="000544A1">
        <w:rPr>
          <w:rFonts w:ascii="Plein" w:eastAsia="Times New Roman" w:hAnsi="Plein"/>
        </w:rPr>
        <w:t xml:space="preserve"> </w:t>
      </w:r>
    </w:p>
    <w:p w14:paraId="2F64ECBC" w14:textId="77777777" w:rsidR="006F327F" w:rsidRPr="00A00174" w:rsidRDefault="006F327F" w:rsidP="006F327F">
      <w:pPr>
        <w:spacing w:before="100" w:beforeAutospacing="1" w:after="100" w:afterAutospacing="1" w:line="276" w:lineRule="auto"/>
        <w:ind w:left="360"/>
        <w:jc w:val="both"/>
        <w:rPr>
          <w:rFonts w:ascii="Switzer" w:eastAsia="Times New Roman" w:hAnsi="Switzer" w:cs="Times New Roman"/>
        </w:rPr>
      </w:pPr>
      <w:r w:rsidRPr="00A00174">
        <w:rPr>
          <w:rFonts w:ascii="Switzer" w:eastAsia="Times New Roman" w:hAnsi="Switzer" w:cs="Times New Roman"/>
        </w:rPr>
        <w:t>Violations of this policy will result in disciplinary action, which may include termination, legal action, and financial liability.</w:t>
      </w:r>
    </w:p>
    <w:p w14:paraId="4DDABD7D" w14:textId="77777777" w:rsidR="006F327F" w:rsidRPr="000544A1" w:rsidRDefault="006F327F" w:rsidP="006F327F">
      <w:pPr>
        <w:pStyle w:val="Heading1"/>
        <w:numPr>
          <w:ilvl w:val="0"/>
          <w:numId w:val="1"/>
        </w:numPr>
        <w:rPr>
          <w:rFonts w:ascii="Plein" w:eastAsia="Times New Roman" w:hAnsi="Plein"/>
        </w:rPr>
      </w:pPr>
      <w:bookmarkStart w:id="13" w:name="_Toc159258043"/>
      <w:r w:rsidRPr="000544A1">
        <w:rPr>
          <w:rFonts w:ascii="Plein" w:eastAsia="Times New Roman" w:hAnsi="Plein"/>
        </w:rPr>
        <w:t>Related Standards, Policies, and Processes</w:t>
      </w:r>
      <w:bookmarkEnd w:id="13"/>
    </w:p>
    <w:p w14:paraId="5BA45267" w14:textId="77777777" w:rsidR="006F327F" w:rsidRPr="008432BF" w:rsidRDefault="006F327F" w:rsidP="006F327F">
      <w:pPr>
        <w:numPr>
          <w:ilvl w:val="0"/>
          <w:numId w:val="5"/>
        </w:numPr>
        <w:spacing w:before="100" w:beforeAutospacing="1" w:after="100" w:afterAutospacing="1" w:line="276" w:lineRule="auto"/>
        <w:jc w:val="both"/>
        <w:rPr>
          <w:rFonts w:ascii="Switzer" w:eastAsia="Times New Roman" w:hAnsi="Switzer" w:cs="Times New Roman"/>
        </w:rPr>
      </w:pPr>
      <w:r w:rsidRPr="008432BF">
        <w:rPr>
          <w:rFonts w:ascii="Switzer" w:eastAsia="Times New Roman" w:hAnsi="Switzer" w:cs="Times New Roman"/>
        </w:rPr>
        <w:t>Data Protection Policy</w:t>
      </w:r>
    </w:p>
    <w:p w14:paraId="49FA2C22" w14:textId="77777777" w:rsidR="006F327F" w:rsidRPr="008432BF" w:rsidRDefault="006F327F" w:rsidP="006F327F">
      <w:pPr>
        <w:numPr>
          <w:ilvl w:val="0"/>
          <w:numId w:val="5"/>
        </w:numPr>
        <w:spacing w:before="100" w:beforeAutospacing="1" w:after="100" w:afterAutospacing="1" w:line="276" w:lineRule="auto"/>
        <w:jc w:val="both"/>
        <w:rPr>
          <w:rFonts w:ascii="Switzer" w:eastAsia="Times New Roman" w:hAnsi="Switzer" w:cs="Times New Roman"/>
        </w:rPr>
      </w:pPr>
      <w:r w:rsidRPr="008432BF">
        <w:rPr>
          <w:rFonts w:ascii="Switzer" w:eastAsia="Times New Roman" w:hAnsi="Switzer" w:cs="Times New Roman"/>
        </w:rPr>
        <w:t>Security Awareness Policy</w:t>
      </w:r>
    </w:p>
    <w:p w14:paraId="1D7BF1B7" w14:textId="77777777" w:rsidR="006F327F" w:rsidRPr="008432BF" w:rsidRDefault="006F327F" w:rsidP="006F327F">
      <w:pPr>
        <w:numPr>
          <w:ilvl w:val="0"/>
          <w:numId w:val="5"/>
        </w:numPr>
        <w:spacing w:before="100" w:beforeAutospacing="1" w:after="100" w:afterAutospacing="1" w:line="276" w:lineRule="auto"/>
        <w:jc w:val="both"/>
        <w:rPr>
          <w:rFonts w:ascii="Switzer" w:eastAsia="Times New Roman" w:hAnsi="Switzer" w:cs="Times New Roman"/>
        </w:rPr>
      </w:pPr>
      <w:r w:rsidRPr="008432BF">
        <w:rPr>
          <w:rFonts w:ascii="Switzer" w:eastAsia="Times New Roman" w:hAnsi="Switzer" w:cs="Times New Roman"/>
        </w:rPr>
        <w:t>Remote Access Policy</w:t>
      </w:r>
    </w:p>
    <w:p w14:paraId="36F4B965" w14:textId="77777777" w:rsidR="006F327F" w:rsidRPr="000544A1" w:rsidRDefault="006F327F" w:rsidP="006F327F">
      <w:pPr>
        <w:pStyle w:val="Heading1"/>
        <w:numPr>
          <w:ilvl w:val="0"/>
          <w:numId w:val="1"/>
        </w:numPr>
        <w:rPr>
          <w:rFonts w:ascii="Plein" w:eastAsia="Times New Roman" w:hAnsi="Plein"/>
        </w:rPr>
      </w:pPr>
      <w:bookmarkStart w:id="14" w:name="_Toc159258044"/>
      <w:r w:rsidRPr="000544A1">
        <w:rPr>
          <w:rFonts w:ascii="Plein" w:eastAsia="Times New Roman" w:hAnsi="Plein"/>
        </w:rPr>
        <w:t>Revision History</w:t>
      </w:r>
      <w:bookmarkEnd w:id="14"/>
    </w:p>
    <w:p w14:paraId="65792F35" w14:textId="77777777" w:rsidR="006F327F" w:rsidRPr="008432BF" w:rsidRDefault="006F327F" w:rsidP="006F327F">
      <w:pPr>
        <w:spacing w:before="100" w:beforeAutospacing="1" w:after="100" w:afterAutospacing="1" w:line="276" w:lineRule="auto"/>
        <w:jc w:val="both"/>
        <w:rPr>
          <w:rFonts w:ascii="Switzer" w:eastAsia="Times New Roman" w:hAnsi="Switzer" w:cs="Times New Roman"/>
        </w:rPr>
      </w:pPr>
      <w:r w:rsidRPr="008432BF">
        <w:rPr>
          <w:rFonts w:ascii="Switzer" w:eastAsia="Times New Roman" w:hAnsi="Switzer" w:cs="Times New Roman"/>
        </w:rPr>
        <w:t>This policy will be reviewed and updated annually or as needed to reflect changes in technology, legal requirements, and organizational priorities. The revision history will be documented here, including the date of the revision, a brief description of the changes, and the version number.</w:t>
      </w:r>
    </w:p>
    <w:tbl>
      <w:tblPr>
        <w:tblStyle w:val="MediumShading1-Accent1"/>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041"/>
        <w:gridCol w:w="3260"/>
        <w:gridCol w:w="1134"/>
      </w:tblGrid>
      <w:tr w:rsidR="006F327F" w:rsidRPr="000544A1" w14:paraId="19896998" w14:textId="77777777" w:rsidTr="00C5221F">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7514E416" w14:textId="77777777" w:rsidR="006F327F" w:rsidRPr="008432BF" w:rsidRDefault="006F327F" w:rsidP="00360E4C">
            <w:pPr>
              <w:jc w:val="center"/>
              <w:rPr>
                <w:rFonts w:ascii="Switzer" w:hAnsi="Switzer"/>
                <w:color w:val="031750" w:themeColor="text1"/>
              </w:rPr>
            </w:pPr>
            <w:r w:rsidRPr="008432BF">
              <w:rPr>
                <w:rFonts w:ascii="Switzer" w:hAnsi="Switzer"/>
                <w:color w:val="031750" w:themeColor="text1"/>
              </w:rPr>
              <w:t>Date of Change</w:t>
            </w:r>
          </w:p>
        </w:tc>
        <w:tc>
          <w:tcPr>
            <w:tcW w:w="3041" w:type="dxa"/>
            <w:tcBorders>
              <w:top w:val="single" w:sz="4" w:space="0" w:color="auto"/>
              <w:left w:val="single" w:sz="4" w:space="0" w:color="auto"/>
              <w:bottom w:val="single" w:sz="4" w:space="0" w:color="auto"/>
              <w:right w:val="single" w:sz="4" w:space="0" w:color="auto"/>
            </w:tcBorders>
            <w:vAlign w:val="center"/>
            <w:hideMark/>
          </w:tcPr>
          <w:p w14:paraId="3D7F060C"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Responsible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17BD1F"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Summary of Change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F2209"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Version</w:t>
            </w:r>
          </w:p>
        </w:tc>
      </w:tr>
      <w:tr w:rsidR="006F327F" w:rsidRPr="000544A1" w14:paraId="7D044645"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47A4BA2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hideMark/>
          </w:tcPr>
          <w:p w14:paraId="1585F3B0"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Information Security Manager</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E25D09" w14:textId="0520D6E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 xml:space="preserve">Building </w:t>
            </w:r>
            <w:r w:rsidR="00BD2132">
              <w:rPr>
                <w:rFonts w:ascii="Switzer" w:hAnsi="Switzer"/>
                <w:bCs/>
                <w:sz w:val="21"/>
                <w:szCs w:val="21"/>
              </w:rPr>
              <w:t xml:space="preserve">the </w:t>
            </w:r>
            <w:r w:rsidRPr="008432BF">
              <w:rPr>
                <w:rFonts w:ascii="Switzer" w:hAnsi="Switzer"/>
                <w:bCs/>
                <w:sz w:val="21"/>
                <w:szCs w:val="21"/>
              </w:rPr>
              <w:t>first draft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801A7"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sz w:val="21"/>
                <w:szCs w:val="21"/>
              </w:rPr>
            </w:pPr>
            <w:r w:rsidRPr="008432BF">
              <w:rPr>
                <w:rFonts w:ascii="Switzer" w:hAnsi="Switzer"/>
                <w:sz w:val="21"/>
                <w:szCs w:val="21"/>
              </w:rPr>
              <w:t>1.0</w:t>
            </w:r>
          </w:p>
        </w:tc>
      </w:tr>
      <w:tr w:rsidR="006F327F" w:rsidRPr="000544A1" w14:paraId="21DF025B" w14:textId="77777777" w:rsidTr="00C5221F">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2808C6C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tcPr>
          <w:p w14:paraId="73BE3739"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35986BB"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92AC0A"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r>
      <w:tr w:rsidR="006F327F" w:rsidRPr="000544A1" w14:paraId="2332ADB9"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tcPr>
          <w:p w14:paraId="036A2751" w14:textId="77777777" w:rsidR="006F327F" w:rsidRPr="008432BF" w:rsidRDefault="006F327F" w:rsidP="00C5221F">
            <w:pPr>
              <w:rPr>
                <w:rFonts w:ascii="Switzer" w:hAnsi="Switzer"/>
                <w:bCs w:val="0"/>
                <w:sz w:val="21"/>
                <w:szCs w:val="21"/>
              </w:rPr>
            </w:pPr>
          </w:p>
        </w:tc>
        <w:tc>
          <w:tcPr>
            <w:tcW w:w="3041" w:type="dxa"/>
            <w:tcBorders>
              <w:top w:val="single" w:sz="4" w:space="0" w:color="auto"/>
              <w:left w:val="single" w:sz="4" w:space="0" w:color="auto"/>
              <w:bottom w:val="single" w:sz="4" w:space="0" w:color="auto"/>
              <w:right w:val="single" w:sz="4" w:space="0" w:color="auto"/>
            </w:tcBorders>
            <w:vAlign w:val="center"/>
          </w:tcPr>
          <w:p w14:paraId="1A730221"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49256C34"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B4D3EB"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r>
    </w:tbl>
    <w:p w14:paraId="6A3F5364" w14:textId="77777777" w:rsidR="006F327F" w:rsidRPr="000544A1" w:rsidRDefault="006F327F" w:rsidP="006F327F">
      <w:pPr>
        <w:spacing w:line="276" w:lineRule="auto"/>
        <w:jc w:val="both"/>
        <w:rPr>
          <w:rFonts w:ascii="Plein" w:hAnsi="Plein"/>
        </w:rPr>
      </w:pPr>
    </w:p>
    <w:p w14:paraId="0BEC5A11" w14:textId="77777777" w:rsidR="006C23C4" w:rsidRPr="000544A1" w:rsidRDefault="006C23C4">
      <w:pPr>
        <w:rPr>
          <w:rFonts w:ascii="Plein" w:hAnsi="Plein"/>
        </w:rPr>
      </w:pPr>
    </w:p>
    <w:sectPr w:rsidR="006C23C4" w:rsidRPr="000544A1" w:rsidSect="00553461">
      <w:headerReference w:type="default" r:id="rId13"/>
      <w:footerReference w:type="default" r:id="rId14"/>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3EDA" w14:textId="77777777" w:rsidR="00553461" w:rsidRDefault="00553461" w:rsidP="00553461">
      <w:r>
        <w:separator/>
      </w:r>
    </w:p>
  </w:endnote>
  <w:endnote w:type="continuationSeparator" w:id="0">
    <w:p w14:paraId="7E5CB031" w14:textId="77777777" w:rsidR="00553461" w:rsidRDefault="00553461" w:rsidP="0055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ein">
    <w:panose1 w:val="00000000000000000000"/>
    <w:charset w:val="4D"/>
    <w:family w:val="auto"/>
    <w:notTrueType/>
    <w:pitch w:val="variable"/>
    <w:sig w:usb0="80000067" w:usb1="00000000" w:usb2="00000000" w:usb3="00000000" w:csb0="00000093" w:csb1="00000000"/>
  </w:font>
  <w:font w:name="Switzer">
    <w:panose1 w:val="00000000000000000000"/>
    <w:charset w:val="4D"/>
    <w:family w:val="auto"/>
    <w:notTrueType/>
    <w:pitch w:val="variable"/>
    <w:sig w:usb0="80000007" w:usb1="1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C98" w14:textId="45DC5CD5" w:rsidR="00553461" w:rsidRPr="00D67557" w:rsidRDefault="00417B28" w:rsidP="00D67557">
    <w:pPr>
      <w:pStyle w:val="Footer"/>
      <w:jc w:val="center"/>
      <w:rPr>
        <w:rFonts w:ascii="Switzer" w:hAnsi="Switzer"/>
        <w:sz w:val="20"/>
        <w:szCs w:val="20"/>
      </w:rPr>
    </w:pPr>
    <w:r w:rsidRPr="00D67557">
      <w:rPr>
        <w:rFonts w:ascii="Switzer" w:hAnsi="Switzer"/>
        <w:sz w:val="20"/>
        <w:szCs w:val="20"/>
      </w:rPr>
      <w:t>Community Template</w:t>
    </w:r>
    <w:r w:rsidRPr="00D67557">
      <w:rPr>
        <w:rFonts w:ascii="Switzer" w:hAnsi="Switzer"/>
        <w:sz w:val="20"/>
        <w:szCs w:val="20"/>
      </w:rPr>
      <w:br/>
    </w:r>
    <w:r w:rsidRPr="00D67557">
      <w:rPr>
        <w:rFonts w:ascii="Switzer" w:hAnsi="Switzer"/>
        <w:sz w:val="20"/>
        <w:szCs w:val="20"/>
      </w:rPr>
      <w:sym w:font="Symbol" w:char="F0D3"/>
    </w:r>
    <w:r w:rsidRPr="00D67557">
      <w:rPr>
        <w:rFonts w:ascii="Switzer" w:hAnsi="Switzer"/>
        <w:sz w:val="20"/>
        <w:szCs w:val="20"/>
      </w:rPr>
      <w:t xml:space="preserve"> </w:t>
    </w:r>
    <w:r w:rsidR="00D67557" w:rsidRPr="00D67557">
      <w:rPr>
        <w:rFonts w:ascii="Switzer" w:hAnsi="Switzer"/>
        <w:sz w:val="20"/>
        <w:szCs w:val="20"/>
      </w:rPr>
      <w:t xml:space="preserve">2024 </w:t>
    </w:r>
    <w:r w:rsidRPr="00D67557">
      <w:rPr>
        <w:rFonts w:ascii="Switzer" w:hAnsi="Switzer"/>
        <w:sz w:val="20"/>
        <w:szCs w:val="20"/>
      </w:rPr>
      <w:t>Secured Approach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0B02" w14:textId="77777777" w:rsidR="00553461" w:rsidRDefault="00553461" w:rsidP="00553461">
      <w:r>
        <w:separator/>
      </w:r>
    </w:p>
  </w:footnote>
  <w:footnote w:type="continuationSeparator" w:id="0">
    <w:p w14:paraId="62D4A4FF" w14:textId="77777777" w:rsidR="00553461" w:rsidRDefault="00553461" w:rsidP="0055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6C2F" w14:textId="781EDD55" w:rsidR="00553461" w:rsidRDefault="00553461">
    <w:pPr>
      <w:pStyle w:val="Header"/>
    </w:pPr>
    <w:r>
      <w:rPr>
        <w:rFonts w:ascii="Plein" w:hAnsi="Plein"/>
        <w:b/>
        <w:bCs/>
        <w:noProof/>
        <w:color w:val="FEFFFF" w:themeColor="background1"/>
        <w:lang w:eastAsia="zh-CN"/>
      </w:rPr>
      <w:drawing>
        <wp:anchor distT="0" distB="0" distL="114300" distR="114300" simplePos="0" relativeHeight="251659264" behindDoc="0" locked="0" layoutInCell="1" allowOverlap="1" wp14:anchorId="531E069B" wp14:editId="7662F10D">
          <wp:simplePos x="0" y="0"/>
          <wp:positionH relativeFrom="margin">
            <wp:posOffset>6110806</wp:posOffset>
          </wp:positionH>
          <wp:positionV relativeFrom="margin">
            <wp:posOffset>-763817</wp:posOffset>
          </wp:positionV>
          <wp:extent cx="557530" cy="717550"/>
          <wp:effectExtent l="0" t="0" r="1270" b="6350"/>
          <wp:wrapSquare wrapText="bothSides"/>
          <wp:docPr id="40" name="Picture 40" descr="A logo with a green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logo with a green and blue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7306"/>
    <w:multiLevelType w:val="multilevel"/>
    <w:tmpl w:val="DD521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BC81918"/>
    <w:multiLevelType w:val="multilevel"/>
    <w:tmpl w:val="DBAA8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D1DFE"/>
    <w:multiLevelType w:val="multilevel"/>
    <w:tmpl w:val="A7444A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5022969"/>
    <w:multiLevelType w:val="multilevel"/>
    <w:tmpl w:val="BD1677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84E2666"/>
    <w:multiLevelType w:val="multilevel"/>
    <w:tmpl w:val="8A369A3E"/>
    <w:lvl w:ilvl="0">
      <w:start w:val="1"/>
      <w:numFmt w:val="decimal"/>
      <w:lvlText w:val="%1."/>
      <w:lvlJc w:val="left"/>
      <w:pPr>
        <w:ind w:left="360" w:hanging="360"/>
      </w:pPr>
    </w:lvl>
    <w:lvl w:ilvl="1">
      <w:start w:val="1"/>
      <w:numFmt w:val="decimal"/>
      <w:isLgl/>
      <w:lvlText w:val="%1.%2"/>
      <w:lvlJc w:val="left"/>
      <w:pPr>
        <w:ind w:left="360" w:hanging="360"/>
      </w:pPr>
      <w:rPr>
        <w:b w:val="0"/>
        <w:bCs/>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num w:numId="1" w16cid:durableId="2140609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901386">
    <w:abstractNumId w:val="3"/>
  </w:num>
  <w:num w:numId="3" w16cid:durableId="482738487">
    <w:abstractNumId w:val="2"/>
  </w:num>
  <w:num w:numId="4" w16cid:durableId="1318925639">
    <w:abstractNumId w:val="0"/>
  </w:num>
  <w:num w:numId="5" w16cid:durableId="1903833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7F"/>
    <w:rsid w:val="000544A1"/>
    <w:rsid w:val="000B0281"/>
    <w:rsid w:val="00105226"/>
    <w:rsid w:val="001752E1"/>
    <w:rsid w:val="00190023"/>
    <w:rsid w:val="001F24AC"/>
    <w:rsid w:val="00241939"/>
    <w:rsid w:val="002A3BF5"/>
    <w:rsid w:val="00360E4C"/>
    <w:rsid w:val="003B69F6"/>
    <w:rsid w:val="00417B28"/>
    <w:rsid w:val="00463ABD"/>
    <w:rsid w:val="0048365D"/>
    <w:rsid w:val="0053446C"/>
    <w:rsid w:val="00553461"/>
    <w:rsid w:val="005A11D3"/>
    <w:rsid w:val="00641DB8"/>
    <w:rsid w:val="00657318"/>
    <w:rsid w:val="006C23C4"/>
    <w:rsid w:val="006F327F"/>
    <w:rsid w:val="0072699F"/>
    <w:rsid w:val="007B7E7B"/>
    <w:rsid w:val="007F5982"/>
    <w:rsid w:val="008432BF"/>
    <w:rsid w:val="00920735"/>
    <w:rsid w:val="009D4C95"/>
    <w:rsid w:val="00A00174"/>
    <w:rsid w:val="00A4639A"/>
    <w:rsid w:val="00AA2569"/>
    <w:rsid w:val="00BA5A3C"/>
    <w:rsid w:val="00BB385E"/>
    <w:rsid w:val="00BD2132"/>
    <w:rsid w:val="00BD38CE"/>
    <w:rsid w:val="00C5221F"/>
    <w:rsid w:val="00CA568B"/>
    <w:rsid w:val="00CD26B7"/>
    <w:rsid w:val="00D42971"/>
    <w:rsid w:val="00D67557"/>
    <w:rsid w:val="00E24F70"/>
    <w:rsid w:val="00EA38AC"/>
    <w:rsid w:val="00F25526"/>
    <w:rsid w:val="00F47402"/>
    <w:rsid w:val="00FD4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8375"/>
  <w15:chartTrackingRefBased/>
  <w15:docId w15:val="{AA1F0993-39F8-2C4C-AAFF-272F427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7F"/>
  </w:style>
  <w:style w:type="paragraph" w:styleId="Heading1">
    <w:name w:val="heading 1"/>
    <w:basedOn w:val="Normal"/>
    <w:next w:val="Normal"/>
    <w:link w:val="Heading1Char"/>
    <w:uiPriority w:val="9"/>
    <w:qFormat/>
    <w:rsid w:val="006F327F"/>
    <w:pPr>
      <w:keepNext/>
      <w:keepLines/>
      <w:spacing w:before="240"/>
      <w:outlineLvl w:val="0"/>
    </w:pPr>
    <w:rPr>
      <w:rFonts w:asciiTheme="majorHAnsi" w:eastAsiaTheme="majorEastAsia" w:hAnsiTheme="majorHAnsi" w:cstheme="majorBidi"/>
      <w:color w:val="98A8D7" w:themeColor="accent1" w:themeShade="BF"/>
      <w:sz w:val="32"/>
      <w:szCs w:val="32"/>
    </w:rPr>
  </w:style>
  <w:style w:type="paragraph" w:styleId="Heading2">
    <w:name w:val="heading 2"/>
    <w:basedOn w:val="Normal"/>
    <w:next w:val="Normal"/>
    <w:link w:val="Heading2Char"/>
    <w:uiPriority w:val="9"/>
    <w:semiHidden/>
    <w:unhideWhenUsed/>
    <w:qFormat/>
    <w:rsid w:val="006F327F"/>
    <w:pPr>
      <w:keepNext/>
      <w:keepLines/>
      <w:spacing w:before="40"/>
      <w:outlineLvl w:val="1"/>
    </w:pPr>
    <w:rPr>
      <w:rFonts w:asciiTheme="majorHAnsi" w:eastAsiaTheme="majorEastAsia" w:hAnsiTheme="majorHAnsi" w:cstheme="majorBidi"/>
      <w:color w:val="98A8D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7F"/>
    <w:rPr>
      <w:rFonts w:asciiTheme="majorHAnsi" w:eastAsiaTheme="majorEastAsia" w:hAnsiTheme="majorHAnsi" w:cstheme="majorBidi"/>
      <w:color w:val="98A8D7" w:themeColor="accent1" w:themeShade="BF"/>
      <w:sz w:val="32"/>
      <w:szCs w:val="32"/>
    </w:rPr>
  </w:style>
  <w:style w:type="character" w:customStyle="1" w:styleId="Heading2Char">
    <w:name w:val="Heading 2 Char"/>
    <w:basedOn w:val="DefaultParagraphFont"/>
    <w:link w:val="Heading2"/>
    <w:uiPriority w:val="9"/>
    <w:semiHidden/>
    <w:rsid w:val="006F327F"/>
    <w:rPr>
      <w:rFonts w:asciiTheme="majorHAnsi" w:eastAsiaTheme="majorEastAsia" w:hAnsiTheme="majorHAnsi" w:cstheme="majorBidi"/>
      <w:color w:val="98A8D7" w:themeColor="accent1" w:themeShade="BF"/>
      <w:sz w:val="26"/>
      <w:szCs w:val="26"/>
    </w:rPr>
  </w:style>
  <w:style w:type="character" w:styleId="Hyperlink">
    <w:name w:val="Hyperlink"/>
    <w:basedOn w:val="DefaultParagraphFont"/>
    <w:uiPriority w:val="99"/>
    <w:unhideWhenUsed/>
    <w:rsid w:val="006F327F"/>
    <w:rPr>
      <w:color w:val="0563C1" w:themeColor="hyperlink"/>
      <w:u w:val="single"/>
    </w:rPr>
  </w:style>
  <w:style w:type="paragraph" w:styleId="TOC1">
    <w:name w:val="toc 1"/>
    <w:basedOn w:val="Normal"/>
    <w:next w:val="Normal"/>
    <w:autoRedefine/>
    <w:uiPriority w:val="39"/>
    <w:unhideWhenUsed/>
    <w:rsid w:val="006F327F"/>
    <w:pPr>
      <w:spacing w:before="120"/>
    </w:pPr>
    <w:rPr>
      <w:rFonts w:cstheme="minorHAnsi"/>
      <w:b/>
      <w:bCs/>
      <w:i/>
      <w:iCs/>
    </w:rPr>
  </w:style>
  <w:style w:type="paragraph" w:styleId="TOC2">
    <w:name w:val="toc 2"/>
    <w:basedOn w:val="Normal"/>
    <w:next w:val="Normal"/>
    <w:autoRedefine/>
    <w:uiPriority w:val="39"/>
    <w:unhideWhenUsed/>
    <w:rsid w:val="006F327F"/>
    <w:pPr>
      <w:spacing w:before="120"/>
      <w:ind w:left="240"/>
    </w:pPr>
    <w:rPr>
      <w:rFonts w:cstheme="minorHAnsi"/>
      <w:b/>
      <w:bCs/>
      <w:sz w:val="22"/>
      <w:szCs w:val="22"/>
    </w:rPr>
  </w:style>
  <w:style w:type="character" w:customStyle="1" w:styleId="NoSpacingChar">
    <w:name w:val="No Spacing Char"/>
    <w:basedOn w:val="DefaultParagraphFont"/>
    <w:link w:val="NoSpacing"/>
    <w:uiPriority w:val="1"/>
    <w:locked/>
    <w:rsid w:val="006F327F"/>
    <w:rPr>
      <w:rFonts w:ascii="Times New Roman" w:eastAsiaTheme="minorEastAsia" w:hAnsi="Times New Roman" w:cs="Times New Roman"/>
      <w:sz w:val="22"/>
      <w:szCs w:val="22"/>
      <w:lang w:val="en-US" w:eastAsia="zh-CN"/>
    </w:rPr>
  </w:style>
  <w:style w:type="paragraph" w:styleId="NoSpacing">
    <w:name w:val="No Spacing"/>
    <w:link w:val="NoSpacingChar"/>
    <w:uiPriority w:val="1"/>
    <w:qFormat/>
    <w:rsid w:val="006F327F"/>
    <w:rPr>
      <w:rFonts w:ascii="Times New Roman" w:eastAsiaTheme="minorEastAsia" w:hAnsi="Times New Roman" w:cs="Times New Roman"/>
      <w:sz w:val="22"/>
      <w:szCs w:val="22"/>
      <w:lang w:val="en-US" w:eastAsia="zh-CN"/>
    </w:rPr>
  </w:style>
  <w:style w:type="paragraph" w:styleId="TOCHeading">
    <w:name w:val="TOC Heading"/>
    <w:basedOn w:val="Heading1"/>
    <w:next w:val="Normal"/>
    <w:uiPriority w:val="39"/>
    <w:semiHidden/>
    <w:unhideWhenUsed/>
    <w:qFormat/>
    <w:rsid w:val="006F327F"/>
    <w:pPr>
      <w:spacing w:before="480" w:line="276" w:lineRule="auto"/>
      <w:outlineLvl w:val="9"/>
    </w:pPr>
    <w:rPr>
      <w:b/>
      <w:bCs/>
      <w:sz w:val="28"/>
      <w:szCs w:val="28"/>
      <w:lang w:val="en-US"/>
    </w:rPr>
  </w:style>
  <w:style w:type="table" w:styleId="MediumShading1-Accent1">
    <w:name w:val="Medium Shading 1 Accent 1"/>
    <w:basedOn w:val="TableNormal"/>
    <w:uiPriority w:val="63"/>
    <w:semiHidden/>
    <w:unhideWhenUsed/>
    <w:rsid w:val="006F327F"/>
    <w:rPr>
      <w:sz w:val="22"/>
      <w:szCs w:val="22"/>
      <w:lang w:val="en-US"/>
    </w:rPr>
    <w:tblPr>
      <w:tblStyleRowBandSize w:val="1"/>
      <w:tblStyleColBandSize w:val="1"/>
      <w:tblInd w:w="0" w:type="nil"/>
      <w:tbl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single" w:sz="8" w:space="0" w:color="F5F6FB" w:themeColor="accent1" w:themeTint="BF"/>
      </w:tblBorders>
    </w:tblPr>
    <w:tblStylePr w:type="firstRow">
      <w:pPr>
        <w:spacing w:beforeLines="0" w:before="0" w:beforeAutospacing="0" w:afterLines="0" w:after="0" w:afterAutospacing="0" w:line="240" w:lineRule="auto"/>
      </w:pPr>
      <w:rPr>
        <w:b/>
        <w:bCs/>
        <w:color w:val="FEFFFF" w:themeColor="background1"/>
      </w:rPr>
      <w:tblPr/>
      <w:tcPr>
        <w:tc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shd w:val="clear" w:color="auto" w:fill="F2F4FA" w:themeFill="accent1"/>
      </w:tcPr>
    </w:tblStylePr>
    <w:tblStylePr w:type="lastRow">
      <w:pPr>
        <w:spacing w:beforeLines="0" w:before="0" w:beforeAutospacing="0" w:afterLines="0" w:after="0" w:afterAutospacing="0" w:line="240" w:lineRule="auto"/>
      </w:pPr>
      <w:rPr>
        <w:b/>
        <w:bCs/>
      </w:rPr>
      <w:tblPr/>
      <w:tcPr>
        <w:tcBorders>
          <w:top w:val="double" w:sz="6"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1" w:themeFillTint="3F"/>
      </w:tcPr>
    </w:tblStylePr>
    <w:tblStylePr w:type="band1Horz">
      <w:tblPr/>
      <w:tcPr>
        <w:tcBorders>
          <w:insideH w:val="nil"/>
          <w:insideV w:val="nil"/>
        </w:tcBorders>
        <w:shd w:val="clear" w:color="auto" w:fill="FBFCFD"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920735"/>
    <w:pPr>
      <w:spacing w:after="200"/>
    </w:pPr>
    <w:rPr>
      <w:i/>
      <w:iCs/>
      <w:color w:val="9509FD" w:themeColor="text2"/>
      <w:sz w:val="18"/>
      <w:szCs w:val="18"/>
    </w:rPr>
  </w:style>
  <w:style w:type="character" w:styleId="UnresolvedMention">
    <w:name w:val="Unresolved Mention"/>
    <w:basedOn w:val="DefaultParagraphFont"/>
    <w:uiPriority w:val="99"/>
    <w:semiHidden/>
    <w:unhideWhenUsed/>
    <w:rsid w:val="000B0281"/>
    <w:rPr>
      <w:color w:val="605E5C"/>
      <w:shd w:val="clear" w:color="auto" w:fill="E1DFDD"/>
    </w:rPr>
  </w:style>
  <w:style w:type="paragraph" w:styleId="Header">
    <w:name w:val="header"/>
    <w:basedOn w:val="Normal"/>
    <w:link w:val="HeaderChar"/>
    <w:uiPriority w:val="99"/>
    <w:unhideWhenUsed/>
    <w:rsid w:val="00553461"/>
    <w:pPr>
      <w:tabs>
        <w:tab w:val="center" w:pos="4680"/>
        <w:tab w:val="right" w:pos="9360"/>
      </w:tabs>
    </w:pPr>
  </w:style>
  <w:style w:type="character" w:customStyle="1" w:styleId="HeaderChar">
    <w:name w:val="Header Char"/>
    <w:basedOn w:val="DefaultParagraphFont"/>
    <w:link w:val="Header"/>
    <w:uiPriority w:val="99"/>
    <w:rsid w:val="00553461"/>
  </w:style>
  <w:style w:type="paragraph" w:styleId="Footer">
    <w:name w:val="footer"/>
    <w:basedOn w:val="Normal"/>
    <w:link w:val="FooterChar"/>
    <w:uiPriority w:val="99"/>
    <w:unhideWhenUsed/>
    <w:rsid w:val="00553461"/>
    <w:pPr>
      <w:tabs>
        <w:tab w:val="center" w:pos="4680"/>
        <w:tab w:val="right" w:pos="9360"/>
      </w:tabs>
    </w:pPr>
  </w:style>
  <w:style w:type="character" w:customStyle="1" w:styleId="FooterChar">
    <w:name w:val="Footer Char"/>
    <w:basedOn w:val="DefaultParagraphFont"/>
    <w:link w:val="Footer"/>
    <w:uiPriority w:val="99"/>
    <w:rsid w:val="00553461"/>
  </w:style>
  <w:style w:type="paragraph" w:styleId="ListParagraph">
    <w:name w:val="List Paragraph"/>
    <w:basedOn w:val="Normal"/>
    <w:uiPriority w:val="34"/>
    <w:qFormat/>
    <w:rsid w:val="007B7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12992">
      <w:bodyDiv w:val="1"/>
      <w:marLeft w:val="0"/>
      <w:marRight w:val="0"/>
      <w:marTop w:val="0"/>
      <w:marBottom w:val="0"/>
      <w:divBdr>
        <w:top w:val="none" w:sz="0" w:space="0" w:color="auto"/>
        <w:left w:val="none" w:sz="0" w:space="0" w:color="auto"/>
        <w:bottom w:val="none" w:sz="0" w:space="0" w:color="auto"/>
        <w:right w:val="none" w:sz="0" w:space="0" w:color="auto"/>
      </w:divBdr>
    </w:div>
    <w:div w:id="908660100">
      <w:bodyDiv w:val="1"/>
      <w:marLeft w:val="0"/>
      <w:marRight w:val="0"/>
      <w:marTop w:val="0"/>
      <w:marBottom w:val="0"/>
      <w:divBdr>
        <w:top w:val="none" w:sz="0" w:space="0" w:color="auto"/>
        <w:left w:val="none" w:sz="0" w:space="0" w:color="auto"/>
        <w:bottom w:val="none" w:sz="0" w:space="0" w:color="auto"/>
        <w:right w:val="none" w:sz="0" w:space="0" w:color="auto"/>
      </w:divBdr>
    </w:div>
    <w:div w:id="17230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securedapproa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ecuredapproa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ources@securedapproach.com" TargetMode="External"/><Relationship Id="rId4" Type="http://schemas.openxmlformats.org/officeDocument/2006/relationships/settings" Target="settings.xml"/><Relationship Id="rId9" Type="http://schemas.openxmlformats.org/officeDocument/2006/relationships/hyperlink" Target="mailto:support@securedapproach.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curedApproach">
      <a:dk1>
        <a:srgbClr val="031750"/>
      </a:dk1>
      <a:lt1>
        <a:srgbClr val="FEFFFF"/>
      </a:lt1>
      <a:dk2>
        <a:srgbClr val="9509FD"/>
      </a:dk2>
      <a:lt2>
        <a:srgbClr val="00DDCC"/>
      </a:lt2>
      <a:accent1>
        <a:srgbClr val="F2F4FA"/>
      </a:accent1>
      <a:accent2>
        <a:srgbClr val="31394D"/>
      </a:accent2>
      <a:accent3>
        <a:srgbClr val="008D82"/>
      </a:accent3>
      <a:accent4>
        <a:srgbClr val="FDFFFF"/>
      </a:accent4>
      <a:accent5>
        <a:srgbClr val="929090"/>
      </a:accent5>
      <a:accent6>
        <a:srgbClr val="1312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www.securedapproach.com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806</Words>
  <Characters>4597</Characters>
  <Application>Microsoft Office Word</Application>
  <DocSecurity>0</DocSecurity>
  <Lines>38</Lines>
  <Paragraphs>10</Paragraphs>
  <ScaleCrop>false</ScaleCrop>
  <Company>Secured approach</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dc:title>
  <dc:subject>Internet and Technology</dc:subject>
  <dc:creator>SA</dc:creator>
  <cp:keywords/>
  <dc:description/>
  <cp:lastModifiedBy>Saif Azwar</cp:lastModifiedBy>
  <cp:revision>41</cp:revision>
  <dcterms:created xsi:type="dcterms:W3CDTF">2024-02-19T22:11:00Z</dcterms:created>
  <dcterms:modified xsi:type="dcterms:W3CDTF">2024-02-20T01:00:00Z</dcterms:modified>
</cp:coreProperties>
</file>